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AAC" w:rsidRDefault="00D71576">
      <w:pPr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D7157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50968" cy="8836073"/>
            <wp:effectExtent l="0" t="0" r="0" b="3175"/>
            <wp:docPr id="1" name="Рисунок 1" descr="C:\Users\User\Documents\2026_06_01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26_06_01\IMG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638" cy="883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A6BCF">
        <w:rPr>
          <w:rFonts w:ascii="Times New Roman" w:eastAsia="Times New Roman" w:hAnsi="Times New Roman" w:cs="Times New Roman"/>
          <w:b/>
          <w:sz w:val="28"/>
          <w:szCs w:val="28"/>
        </w:rPr>
        <w:br w:type="page" w:clear="all"/>
      </w:r>
      <w:r w:rsidR="00DA6BC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="Times New Roman" w:eastAsia="Droid Sans Fallback" w:hAnsi="Times New Roman" w:cs="Times New Roman"/>
          <w:b/>
          <w:bCs/>
          <w:lang w:eastAsia="zh-CN" w:bidi="hi-IN"/>
        </w:rPr>
        <w:id w:val="1751123158"/>
        <w:docPartObj>
          <w:docPartGallery w:val="Table of Contents"/>
          <w:docPartUnique/>
        </w:docPartObj>
      </w:sdtPr>
      <w:sdtEndPr/>
      <w:sdtContent>
        <w:p w:rsidR="00FB5AAC" w:rsidRDefault="00DA6BCF">
          <w:pPr>
            <w:pStyle w:val="12"/>
            <w:tabs>
              <w:tab w:val="right" w:pos="9357"/>
            </w:tabs>
            <w:rPr>
              <w:rFonts w:eastAsiaTheme="minorEastAsia"/>
              <w:lang w:eastAsia="ru-RU"/>
            </w:rPr>
          </w:pP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TOC \o "1-3" \h \z \u </w:instrText>
          </w:r>
          <w:r>
            <w:rPr>
              <w:rFonts w:ascii="Times New Roman" w:hAnsi="Times New Roman" w:cs="Times New Roman"/>
            </w:rPr>
            <w:fldChar w:fldCharType="separate"/>
          </w:r>
          <w:hyperlink w:anchor="_Toc120699921" w:tooltip="#_Toc120699921" w:history="1">
            <w:r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ПОЯСНИТЕЛЬНАЯ ЗАПИСКА</w:t>
            </w:r>
            <w:r>
              <w:tab/>
              <w:t>4</w:t>
            </w:r>
          </w:hyperlink>
        </w:p>
        <w:p w:rsidR="00FB5AAC" w:rsidRDefault="00DB17E7">
          <w:pPr>
            <w:pStyle w:val="12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22" w:tooltip="#_Toc120699922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Раздел I. ЦЕННОСТНО-ЦЕЛЕВЫЕ ОСНОВЫ ВОСПИТАНИЯ</w:t>
            </w:r>
            <w:r w:rsidR="00DA6BCF">
              <w:tab/>
              <w:t>8</w:t>
            </w:r>
          </w:hyperlink>
        </w:p>
        <w:p w:rsidR="00FB5AAC" w:rsidRDefault="00DB17E7">
          <w:pPr>
            <w:pStyle w:val="24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23" w:tooltip="#_Toc120699923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1.1. Цель и задачи воспитания</w:t>
            </w:r>
            <w:r w:rsidR="00DA6BCF">
              <w:tab/>
              <w:t>8</w:t>
            </w:r>
          </w:hyperlink>
        </w:p>
        <w:p w:rsidR="00FB5AAC" w:rsidRDefault="00DB17E7">
          <w:pPr>
            <w:pStyle w:val="24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24" w:tooltip="#_Toc120699924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1.2. Методологические основы и принципы воспитательной деятельности</w:t>
            </w:r>
            <w:r w:rsidR="00DA6BCF">
              <w:tab/>
              <w:t>10</w:t>
            </w:r>
          </w:hyperlink>
        </w:p>
        <w:p w:rsidR="00FB5AAC" w:rsidRDefault="00DB17E7">
          <w:pPr>
            <w:pStyle w:val="24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25" w:tooltip="#_Toc120699925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1.3. Основные направления воспитания</w:t>
            </w:r>
            <w:r w:rsidR="00DA6BCF">
              <w:tab/>
            </w:r>
            <w:r w:rsidR="00DA6BCF">
              <w:fldChar w:fldCharType="begin"/>
            </w:r>
            <w:r w:rsidR="00DA6BCF">
              <w:instrText xml:space="preserve"> PAGEREF _Toc120699925 \h </w:instrText>
            </w:r>
            <w:r w:rsidR="00DA6BCF">
              <w:fldChar w:fldCharType="separate"/>
            </w:r>
            <w:r w:rsidR="00116CE2">
              <w:rPr>
                <w:noProof/>
              </w:rPr>
              <w:t>10</w:t>
            </w:r>
            <w:r w:rsidR="00DA6BCF">
              <w:fldChar w:fldCharType="end"/>
            </w:r>
          </w:hyperlink>
        </w:p>
        <w:p w:rsidR="00FB5AAC" w:rsidRDefault="00DB17E7">
          <w:pPr>
            <w:pStyle w:val="24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26" w:tooltip="#_Toc120699926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1.4. Основные традиции и уникальность воспитательной деятельности</w:t>
            </w:r>
            <w:r w:rsidR="00DA6BCF">
              <w:tab/>
              <w:t>11</w:t>
            </w:r>
          </w:hyperlink>
        </w:p>
        <w:p w:rsidR="00FB5AAC" w:rsidRDefault="00DB17E7">
          <w:pPr>
            <w:pStyle w:val="12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27" w:tooltip="#_Toc120699927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Раздел II. СОДЕРЖАНИЕ, ВИДЫ И ФОРМЫ ВОСПИТАТЕЛЬНОЙ ДЕЯТЕЛЬНОСТИ</w:t>
            </w:r>
            <w:r w:rsidR="00DA6BCF">
              <w:tab/>
            </w:r>
            <w:r w:rsidR="00DA6BCF">
              <w:fldChar w:fldCharType="begin"/>
            </w:r>
            <w:r w:rsidR="00DA6BCF">
              <w:instrText xml:space="preserve"> PAGEREF _Toc120699927 \h </w:instrText>
            </w:r>
            <w:r w:rsidR="00DA6BCF">
              <w:fldChar w:fldCharType="separate"/>
            </w:r>
            <w:r w:rsidR="00116CE2">
              <w:rPr>
                <w:noProof/>
              </w:rPr>
              <w:t>12</w:t>
            </w:r>
            <w:r w:rsidR="00DA6BCF">
              <w:fldChar w:fldCharType="end"/>
            </w:r>
          </w:hyperlink>
        </w:p>
        <w:p w:rsidR="00FB5AAC" w:rsidRDefault="00DB17E7">
          <w:pPr>
            <w:pStyle w:val="24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28" w:tooltip="#_Toc120699928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2.1. Модуль «Будущее России»</w:t>
            </w:r>
            <w:r w:rsidR="00DA6BCF">
              <w:tab/>
            </w:r>
            <w:r w:rsidR="00DA6BCF">
              <w:fldChar w:fldCharType="begin"/>
            </w:r>
            <w:r w:rsidR="00DA6BCF">
              <w:instrText xml:space="preserve"> PAGEREF _Toc120699928 \h </w:instrText>
            </w:r>
            <w:r w:rsidR="00DA6BCF">
              <w:fldChar w:fldCharType="separate"/>
            </w:r>
            <w:r w:rsidR="00116CE2">
              <w:rPr>
                <w:noProof/>
              </w:rPr>
              <w:t>12</w:t>
            </w:r>
            <w:r w:rsidR="00DA6BCF">
              <w:fldChar w:fldCharType="end"/>
            </w:r>
          </w:hyperlink>
        </w:p>
        <w:p w:rsidR="00FB5AAC" w:rsidRDefault="00DB17E7">
          <w:pPr>
            <w:pStyle w:val="24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29" w:tooltip="#_Toc120699929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2.2. Модуль «Ключевые мероприятия детского лагеря»</w:t>
            </w:r>
            <w:r w:rsidR="00DA6BCF">
              <w:tab/>
              <w:t>15</w:t>
            </w:r>
          </w:hyperlink>
        </w:p>
        <w:p w:rsidR="00FB5AAC" w:rsidRDefault="00DB17E7">
          <w:pPr>
            <w:pStyle w:val="24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30" w:tooltip="#_Toc120699930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2.3. Модуль «Отрядная работа»</w:t>
            </w:r>
            <w:r w:rsidR="00DA6BCF">
              <w:tab/>
              <w:t>16</w:t>
            </w:r>
          </w:hyperlink>
        </w:p>
        <w:p w:rsidR="00FB5AAC" w:rsidRDefault="00DB17E7">
          <w:pPr>
            <w:pStyle w:val="24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31" w:tooltip="#_Toc120699931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2.4. Модуль «Коллективно-творческое дело (КТД)»</w:t>
            </w:r>
            <w:r w:rsidR="00DA6BCF">
              <w:tab/>
              <w:t>17</w:t>
            </w:r>
          </w:hyperlink>
        </w:p>
        <w:p w:rsidR="00FB5AAC" w:rsidRDefault="00DB17E7">
          <w:pPr>
            <w:pStyle w:val="24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32" w:tooltip="#_Toc120699932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2.5. Модуль «Самоуправление»</w:t>
            </w:r>
            <w:r w:rsidR="00DA6BCF">
              <w:tab/>
              <w:t>17</w:t>
            </w:r>
          </w:hyperlink>
        </w:p>
        <w:p w:rsidR="00FB5AAC" w:rsidRDefault="00DB17E7">
          <w:pPr>
            <w:pStyle w:val="24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33" w:tooltip="#_Toc120699933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2.6. Модуль «Дополнительное образование»</w:t>
            </w:r>
            <w:r w:rsidR="00DA6BCF">
              <w:tab/>
              <w:t>18</w:t>
            </w:r>
          </w:hyperlink>
        </w:p>
        <w:p w:rsidR="00FB5AAC" w:rsidRDefault="00DB17E7">
          <w:pPr>
            <w:pStyle w:val="24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34" w:tooltip="#_Toc120699934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2.7. Модуль «Здоровый образ жизни»</w:t>
            </w:r>
            <w:r w:rsidR="00DA6BCF">
              <w:tab/>
              <w:t>19</w:t>
            </w:r>
          </w:hyperlink>
        </w:p>
        <w:p w:rsidR="00FB5AAC" w:rsidRDefault="00DB17E7">
          <w:pPr>
            <w:pStyle w:val="24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35" w:tooltip="#_Toc120699935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2.8. Модуль «Организация предметно-эстетической среды»</w:t>
            </w:r>
            <w:r w:rsidR="00DA6BCF">
              <w:tab/>
              <w:t>19</w:t>
            </w:r>
          </w:hyperlink>
        </w:p>
        <w:p w:rsidR="00FB5AAC" w:rsidRDefault="00DB17E7">
          <w:pPr>
            <w:pStyle w:val="24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36" w:tooltip="#_Toc120699936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2.9. Модуль «Профилактика и безопасность»</w:t>
            </w:r>
            <w:r w:rsidR="00DA6BCF">
              <w:tab/>
              <w:t>20</w:t>
            </w:r>
          </w:hyperlink>
        </w:p>
        <w:p w:rsidR="00FB5AAC" w:rsidRDefault="00DB17E7">
          <w:pPr>
            <w:pStyle w:val="24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37" w:tooltip="#_Toc120699937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2.10. Модуль «Работа с воспитателями»</w:t>
            </w:r>
            <w:r w:rsidR="00DA6BCF">
              <w:tab/>
              <w:t>21</w:t>
            </w:r>
          </w:hyperlink>
        </w:p>
        <w:p w:rsidR="00FB5AAC" w:rsidRDefault="00DA6BCF">
          <w:pPr>
            <w:pStyle w:val="24"/>
            <w:tabs>
              <w:tab w:val="right" w:pos="9357"/>
            </w:tabs>
            <w:rPr>
              <w:rFonts w:eastAsiaTheme="minorEastAsia"/>
              <w:lang w:eastAsia="ru-RU"/>
            </w:rPr>
          </w:pPr>
          <w:r>
            <w:fldChar w:fldCharType="begin"/>
          </w:r>
          <w:r>
            <w:instrText>HYPERLINK \l "_Toc120699938"</w:instrText>
          </w:r>
          <w:r>
            <w:fldChar w:fldCharType="separate"/>
          </w:r>
          <w:hyperlink w:anchor="_Toc120699939" w:tooltip="#_Toc120699939" w:history="1">
            <w:r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2.11. Модуль «Мой Татарстан»</w:t>
            </w:r>
            <w:r>
              <w:tab/>
              <w:t>22</w:t>
            </w:r>
          </w:hyperlink>
        </w:p>
        <w:p w:rsidR="00FB5AAC" w:rsidRDefault="00DB17E7">
          <w:pPr>
            <w:pStyle w:val="24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41" w:tooltip="#_Toc120699941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2.12. Модуль «Цифровая гигиена»</w:t>
            </w:r>
            <w:r w:rsidR="00DA6BCF">
              <w:tab/>
              <w:t>22</w:t>
            </w:r>
          </w:hyperlink>
        </w:p>
        <w:p w:rsidR="00FB5AAC" w:rsidRDefault="00DB17E7">
          <w:pPr>
            <w:pStyle w:val="24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48" w:tooltip="#_Toc120699948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2.13. Модуль «Социальное партнерство»</w:t>
            </w:r>
            <w:r w:rsidR="00DA6BCF">
              <w:tab/>
              <w:t>23</w:t>
            </w:r>
          </w:hyperlink>
        </w:p>
        <w:p w:rsidR="00FB5AAC" w:rsidRDefault="00DB17E7">
          <w:pPr>
            <w:pStyle w:val="12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49" w:tooltip="#_Toc120699949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Раздел III. ОРГАНИЗАЦИЯ ВОСПИТАТЕЛЬНОЙ ДЕЯТЕЛЬНОСТИ</w:t>
            </w:r>
            <w:r w:rsidR="00DA6BCF">
              <w:tab/>
              <w:t>24</w:t>
            </w:r>
          </w:hyperlink>
        </w:p>
        <w:p w:rsidR="00FB5AAC" w:rsidRDefault="00DB17E7">
          <w:pPr>
            <w:pStyle w:val="24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50" w:tooltip="#_Toc120699950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3.1. Особенности организации воспитательной деятельности</w:t>
            </w:r>
            <w:r w:rsidR="00DA6BCF">
              <w:tab/>
              <w:t>24</w:t>
            </w:r>
          </w:hyperlink>
        </w:p>
        <w:p w:rsidR="00FB5AAC" w:rsidRDefault="00DB17E7">
          <w:pPr>
            <w:pStyle w:val="24"/>
            <w:tabs>
              <w:tab w:val="right" w:pos="9357"/>
            </w:tabs>
            <w:rPr>
              <w:rFonts w:eastAsiaTheme="minorEastAsia"/>
              <w:lang w:eastAsia="ru-RU"/>
            </w:rPr>
          </w:pPr>
          <w:hyperlink w:anchor="_Toc120699951" w:tooltip="#_Toc120699951" w:history="1">
            <w:r w:rsidR="00DA6BCF">
              <w:rPr>
                <w:rStyle w:val="af5"/>
                <w:rFonts w:ascii="Times New Roman" w:hAnsi="Times New Roman" w:cs="Times New Roman"/>
                <w:color w:val="auto"/>
                <w:u w:val="none"/>
              </w:rPr>
              <w:t>3.2. Анализ воспитательного процесса и результатов воспитания</w:t>
            </w:r>
            <w:r w:rsidR="00DA6BCF">
              <w:tab/>
              <w:t>27</w:t>
            </w:r>
          </w:hyperlink>
        </w:p>
        <w:p w:rsidR="00FB5AAC" w:rsidRDefault="00DA6BCF">
          <w:pPr>
            <w:pStyle w:val="24"/>
            <w:tabs>
              <w:tab w:val="right" w:pos="9357"/>
            </w:tabs>
            <w:rPr>
              <w:rFonts w:eastAsiaTheme="minorEastAsia"/>
              <w:lang w:eastAsia="ru-RU"/>
            </w:rPr>
          </w:pPr>
          <w:r>
            <w:tab/>
          </w:r>
          <w:r>
            <w:fldChar w:fldCharType="end"/>
          </w:r>
        </w:p>
        <w:p w:rsidR="00FB5AAC" w:rsidRDefault="00DA6BCF">
          <w:pPr>
            <w:spacing w:after="0" w:line="360" w:lineRule="auto"/>
            <w:ind w:firstLine="709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FB5AAC" w:rsidRDefault="00DA6BCF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" w:name="_Toc120699921"/>
      <w:r>
        <w:rPr>
          <w:rFonts w:ascii="Times New Roman" w:hAnsi="Times New Roman" w:cs="Times New Roman"/>
        </w:rPr>
        <w:br w:type="page" w:clear="all"/>
      </w:r>
    </w:p>
    <w:p w:rsidR="00FB5AAC" w:rsidRDefault="00DA6BCF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ПОЯСНИТЕЛЬНАЯ ЗАПИСКА</w:t>
      </w:r>
      <w:bookmarkEnd w:id="1"/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воспитания детского оздоровительного лагеря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«Чайка» ГБУ для детей-сирот и детей, оставшихся без попечения родителей «Лаишевский детский дом»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разработана на основе примерной программы воспитания для организаций отдыха детей и их оздоровления (далее – Программа воспитания, Программа), подготовленной ФГБОУ «Всероссийский детский центр «Смена» на основе </w:t>
      </w:r>
      <w:r>
        <w:rPr>
          <w:rFonts w:ascii="Times New Roman" w:eastAsia="Times New Roman" w:hAnsi="Times New Roman" w:cs="Times New Roman"/>
          <w:sz w:val="28"/>
          <w:szCs w:val="28"/>
        </w:rPr>
        <w:t>Примерной рабочей программы воспитания для общеобразовательных организаций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Приказы №№286, 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Законодательство в сфере детского отдыха Республики Татарстан</w:t>
      </w:r>
    </w:p>
    <w:p w:rsidR="00FB5AAC" w:rsidRDefault="00DA6BCF">
      <w:pPr>
        <w:pStyle w:val="af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№ 158 от 5 марта 2019 г. Об утверждении государственной программы «Развитие молодежной политики в Республике Татарстан на 2019 – 2025 годы».</w:t>
      </w:r>
    </w:p>
    <w:p w:rsidR="00FB5AAC" w:rsidRDefault="00DA6BCF">
      <w:pPr>
        <w:pStyle w:val="af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№ 968 от 11.10.2021 «О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годы».</w:t>
      </w:r>
    </w:p>
    <w:p w:rsidR="00FB5AAC" w:rsidRDefault="00DA6BCF">
      <w:pPr>
        <w:pStyle w:val="af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ПКМ РТ № 86 от 04.02.2022 «О внесении изменений в государственную программу «Развитие молодежной политики в Республике Татарстан на 2019 - 2025 годы», утвержденную постановлением Кабинета Министров Республики Татарстан от 05.03.2019 № 158 «Об утверждении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государственной программы «Развитие молодежной политики в Республике Татарстан на 2019 - 2025 годы».</w:t>
      </w:r>
    </w:p>
    <w:p w:rsidR="00FB5AAC" w:rsidRDefault="00DA6BCF">
      <w:pPr>
        <w:pStyle w:val="af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№ 346 от 29 апреля 2020 г. «Об организации отдыха детей и молодежи».</w:t>
      </w:r>
    </w:p>
    <w:p w:rsidR="00FB5AAC" w:rsidRDefault="00DA6BCF">
      <w:pPr>
        <w:pStyle w:val="af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№446 от 16.05.2022 г. «О внесении изменений в постановление Кабинета Министров Республики Татарстан от 29.04.2020 № 346 «Об организации отдыха и оздоровления детей и молодежи».</w:t>
      </w:r>
    </w:p>
    <w:p w:rsidR="00FB5AAC" w:rsidRDefault="00DA6BCF">
      <w:pPr>
        <w:pStyle w:val="af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961 от 05.09.2022г. «Об утверждении нормативных затрат на предоставление государственной услуги по организации отдыха детей и молодежи в Республике Татарстан на 2023 год».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</w:p>
    <w:p w:rsidR="00FB5AAC" w:rsidRDefault="00DA6BCF">
      <w:pPr>
        <w:pStyle w:val="af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Нормативы по повышению заработной платы педагогам и медикам.</w:t>
      </w:r>
    </w:p>
    <w:p w:rsidR="00FB5AAC" w:rsidRDefault="00DA6BCF">
      <w:pPr>
        <w:pStyle w:val="af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№130 от 03.03.2015 «Об утверждении Стандарта качества государственной услуги по организации отдыха детей и молодежи и их оздоровления».</w:t>
      </w:r>
    </w:p>
    <w:p w:rsidR="00FB5AAC" w:rsidRDefault="00DA6BCF">
      <w:pPr>
        <w:pStyle w:val="af9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ПКМ РТ №19 от 19.01.2018 «О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детей».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является методическим документом, определяющим комплекс основных характеристик воспитательной работы, осуществляемой в детском оздоровительном лагере «Чайка» и основывается на единстве и преемственности с рабочей программой воспитания для государственного бюджетного учреждения для детей-сирот и детей, оставшихся без попечения родителей «Лаишевский детский дом»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предусматривает приобщение воспитанников к традиционным духовным ценностям своего народа, включая культурные ценности своей этнической группы, правилам и нормам поведения в российском обществе.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Родины, родного края и природы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Ценности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человека, дружбы, семьи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сотрудничества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духовно-нравственного и социального направлений воспитания.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Ценности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культуры и красоты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FB5AAC" w:rsidRDefault="00FB5AAC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 w:clear="all"/>
      </w:r>
    </w:p>
    <w:p w:rsidR="00FB5AAC" w:rsidRDefault="00DA6BCF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2" w:name="_Toc120699922"/>
      <w:r>
        <w:rPr>
          <w:rFonts w:ascii="Times New Roman" w:hAnsi="Times New Roman" w:cs="Times New Roman"/>
          <w:color w:val="auto"/>
        </w:rPr>
        <w:lastRenderedPageBreak/>
        <w:t>Раздел I. ЦЕННОСТНО-ЦЕЛЕВЫЕ ОСНОВЫ ВОСПИТАНИЯ</w:t>
      </w:r>
      <w:bookmarkEnd w:id="2"/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детском оздоровительном лагере «Чайка» определяются содержанием российских гражданских (базовых, общенациональных) норм и ценностей, закреплённых в Конституции Российской Федерации.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учетом мировоззренческого, этнического, конфессионального многообразия российского общества, ценностно-целевые основы воспитания детей включают духовно-нравственные ценности культуры народов России, традиционных религий народов России, реализуемого на добровольной основе, в соответствии с мировоззренческими и культурными особенностями и потребностями детей и их законных представителей.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 и направлена на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B5AAC" w:rsidRDefault="00FB5AAC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20699923"/>
    </w:p>
    <w:p w:rsidR="00FB5AAC" w:rsidRDefault="00DA6BC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1.1. Цель и задачи воспитания</w:t>
      </w:r>
      <w:bookmarkEnd w:id="3"/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Республики Татарстан и Российской Федерации в целом. В соответствии с этим идеалом и нормативными правовыми актами Российской Федерации в сфере образования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создание условий для личностного развития, самоопределения и социализации воспитанников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воспитанников чувства патриотизма, гражданственности,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Федерации», ст. 2, п. 2).</w:t>
      </w:r>
    </w:p>
    <w:p w:rsidR="00FB5AAC" w:rsidRDefault="00DA6BCF">
      <w:pPr>
        <w:pStyle w:val="ParaAttribute16"/>
        <w:spacing w:line="360" w:lineRule="auto"/>
        <w:ind w:left="0" w:firstLine="709"/>
        <w:contextualSpacing/>
        <w:rPr>
          <w:rStyle w:val="CharAttribute484"/>
          <w:rFonts w:eastAsia="№Е"/>
          <w:i w:val="0"/>
          <w:color w:val="000000"/>
          <w:szCs w:val="28"/>
        </w:rPr>
      </w:pPr>
      <w:r>
        <w:rPr>
          <w:rFonts w:eastAsia="Times New Roman"/>
          <w:color w:val="000000"/>
          <w:sz w:val="28"/>
          <w:szCs w:val="28"/>
        </w:rPr>
        <w:t>Задачи воспитания определены</w:t>
      </w:r>
      <w:r>
        <w:rPr>
          <w:rStyle w:val="CharAttribute484"/>
          <w:rFonts w:eastAsia="№Е"/>
          <w:color w:val="000000"/>
          <w:szCs w:val="28"/>
        </w:rPr>
        <w:t xml:space="preserve"> </w:t>
      </w:r>
      <w:r>
        <w:rPr>
          <w:rStyle w:val="CharAttribute484"/>
          <w:rFonts w:eastAsia="№Е"/>
          <w:i w:val="0"/>
          <w:color w:val="000000"/>
          <w:szCs w:val="28"/>
        </w:rPr>
        <w:t xml:space="preserve">с учетом интеллектуально-когнитивной, эмоционально-оценочной, </w:t>
      </w:r>
      <w:proofErr w:type="spellStart"/>
      <w:r>
        <w:rPr>
          <w:rStyle w:val="CharAttribute484"/>
          <w:rFonts w:eastAsia="№Е"/>
          <w:i w:val="0"/>
          <w:color w:val="000000"/>
          <w:szCs w:val="28"/>
        </w:rPr>
        <w:t>деятельностно</w:t>
      </w:r>
      <w:proofErr w:type="spellEnd"/>
      <w:r>
        <w:rPr>
          <w:rStyle w:val="CharAttribute484"/>
          <w:rFonts w:eastAsia="№Е"/>
          <w:i w:val="0"/>
          <w:color w:val="000000"/>
          <w:szCs w:val="28"/>
        </w:rPr>
        <w:t>-практической составляющих развития личности:</w:t>
      </w:r>
    </w:p>
    <w:p w:rsidR="00FB5AAC" w:rsidRDefault="00DA6BCF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создание условий для самоопределения, самореализации и развития ребенка через включение в разнообразие деятельности интеллектуального, творческого, спортивного, трудового характера, помощь в развитии индивидуальных способностей детей;</w:t>
      </w:r>
    </w:p>
    <w:p w:rsidR="00FB5AAC" w:rsidRDefault="00DA6BCF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- усвоение детьми знаний, норм, духовно-нравственных ценностей, традиций, которые выработало общество (социально значимых знаний);</w:t>
      </w:r>
    </w:p>
    <w:p w:rsidR="00FB5AAC" w:rsidRDefault="00DA6BCF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приобретение соответствующего этим нормам, ценностям, традициям социокультурного опыта поведения, общения, межличностных отношений, применения полученных знаний и сформированных отношений на практике (опыта нравственных поступков, социально значимых дел). </w:t>
      </w:r>
    </w:p>
    <w:p w:rsidR="00FB5AAC" w:rsidRDefault="00DA6BCF">
      <w:pPr>
        <w:pStyle w:val="ParaAttribute16"/>
        <w:spacing w:line="360" w:lineRule="auto"/>
        <w:ind w:left="0" w:firstLine="709"/>
        <w:contextualSpacing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приобщение детей к здоровому образу жизни, создание системы физического оздоровления детей в условиях коллектива;</w:t>
      </w:r>
    </w:p>
    <w:p w:rsidR="00FB5AAC" w:rsidRDefault="00FB5AAC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FF0000"/>
          <w:sz w:val="28"/>
          <w:szCs w:val="28"/>
        </w:rPr>
      </w:pPr>
    </w:p>
    <w:p w:rsidR="00FB5AAC" w:rsidRDefault="00DA6BC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20699924"/>
      <w:r>
        <w:rPr>
          <w:rFonts w:ascii="Times New Roman" w:hAnsi="Times New Roman" w:cs="Times New Roman"/>
          <w:color w:val="auto"/>
          <w:sz w:val="28"/>
          <w:szCs w:val="28"/>
        </w:rPr>
        <w:t>1.2. Методологические основы и принципы воспитательной деятельности</w:t>
      </w:r>
      <w:bookmarkEnd w:id="4"/>
    </w:p>
    <w:p w:rsidR="00FB5AAC" w:rsidRDefault="00DA6BCF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>
        <w:rPr>
          <w:rFonts w:eastAsia="Times New Roman"/>
          <w:color w:val="000000"/>
          <w:sz w:val="28"/>
          <w:szCs w:val="28"/>
        </w:rPr>
        <w:t>деятельностный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подходы. </w:t>
      </w:r>
    </w:p>
    <w:p w:rsidR="00FB5AAC" w:rsidRDefault="00DA6BCF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Воспитательная деятельность в детском оздоровительном лагере «Чайка» основывается на следующих принципах:</w:t>
      </w:r>
    </w:p>
    <w:p w:rsidR="00FB5AAC" w:rsidRDefault="00DA6BCF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lastRenderedPageBreak/>
        <w:t>- принцип гуманистической направленности.</w:t>
      </w:r>
      <w:r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FB5AAC" w:rsidRDefault="00DA6BCF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- принцип ценностного единства и совместности</w:t>
      </w:r>
      <w:r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FB5AAC" w:rsidRDefault="00DA6BCF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природосообразности</w:t>
      </w:r>
      <w:proofErr w:type="spellEnd"/>
      <w:r>
        <w:rPr>
          <w:rFonts w:eastAsia="Times New Roman"/>
          <w:b/>
          <w:color w:val="000000"/>
          <w:sz w:val="28"/>
          <w:szCs w:val="28"/>
        </w:rPr>
        <w:t>.</w:t>
      </w:r>
      <w:r>
        <w:rPr>
          <w:rFonts w:eastAsia="Times New Roman"/>
          <w:color w:val="000000"/>
          <w:sz w:val="28"/>
          <w:szCs w:val="28"/>
        </w:rPr>
        <w:t xml:space="preserve"> Интеллектуальная, психологическая и физическая готовность к освоению социально-культурных ориентиров, их принятию и трансляции;</w:t>
      </w:r>
    </w:p>
    <w:p w:rsidR="00FB5AAC" w:rsidRDefault="00DA6BCF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культуросообразности</w:t>
      </w:r>
      <w:proofErr w:type="spellEnd"/>
      <w:r>
        <w:rPr>
          <w:rFonts w:eastAsia="Times New Roman"/>
          <w:b/>
          <w:color w:val="000000"/>
          <w:sz w:val="28"/>
          <w:szCs w:val="28"/>
        </w:rPr>
        <w:t xml:space="preserve">. </w:t>
      </w:r>
      <w:r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Республики Татарстан, России, включая культурные особенности региона; </w:t>
      </w:r>
    </w:p>
    <w:p w:rsidR="00FB5AAC" w:rsidRDefault="00DA6BCF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FB5AAC" w:rsidRDefault="00DA6BCF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>
        <w:rPr>
          <w:rFonts w:eastAsia="Times New Roman"/>
          <w:color w:val="000000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FB5AAC" w:rsidRDefault="00DA6BCF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FB5AAC" w:rsidRDefault="00DA6BCF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>
        <w:rPr>
          <w:rFonts w:eastAsia="Times New Roman"/>
          <w:b/>
          <w:color w:val="000000"/>
          <w:sz w:val="28"/>
          <w:szCs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  <w:szCs w:val="28"/>
        </w:rPr>
        <w:t>инклюзивности</w:t>
      </w:r>
      <w:proofErr w:type="spellEnd"/>
      <w:r>
        <w:rPr>
          <w:rFonts w:eastAsia="Times New Roman"/>
          <w:color w:val="000000"/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FB5AAC" w:rsidRDefault="00DA6BCF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Данные принципы реализуются в укладе детского лагеря, включающем единое социокультурное воспитательное пространство, общности, </w:t>
      </w:r>
      <w:r>
        <w:rPr>
          <w:rFonts w:eastAsia="Times New Roman"/>
          <w:color w:val="000000"/>
          <w:sz w:val="28"/>
          <w:szCs w:val="28"/>
        </w:rPr>
        <w:lastRenderedPageBreak/>
        <w:t>культурные практики, совместную деятельность и определяемые ими события.</w:t>
      </w:r>
    </w:p>
    <w:p w:rsidR="00FB5AAC" w:rsidRDefault="00DA6BCF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Воспитывающие общности (сообщества) в детском оздоровительном лагере «Чайка»</w:t>
      </w:r>
      <w:r>
        <w:rPr>
          <w:rFonts w:eastAsia="Times New Roman"/>
          <w:color w:val="000000"/>
          <w:sz w:val="28"/>
          <w:szCs w:val="28"/>
        </w:rPr>
        <w:t>:</w:t>
      </w:r>
    </w:p>
    <w:p w:rsidR="00FB5AAC" w:rsidRDefault="00DA6BCF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>
        <w:rPr>
          <w:rFonts w:eastAsia="Times New Roman"/>
          <w:b/>
          <w:color w:val="000000"/>
          <w:sz w:val="28"/>
          <w:szCs w:val="28"/>
        </w:rPr>
        <w:t>детские разновозрастные отряды</w:t>
      </w:r>
      <w:r>
        <w:rPr>
          <w:rFonts w:eastAsia="Times New Roman"/>
          <w:color w:val="000000"/>
          <w:sz w:val="28"/>
          <w:szCs w:val="28"/>
        </w:rPr>
        <w:t>. Ключевым механизмом воспитания в детском лагере является детский коллектив, состоящим из воспитанников ГБУ для детей-сирот и детей, оставшихся без попечения родителей «Лаишевский детский дом».</w:t>
      </w:r>
      <w:r>
        <w:rPr>
          <w:sz w:val="28"/>
          <w:szCs w:val="28"/>
        </w:rPr>
        <w:t xml:space="preserve"> </w:t>
      </w:r>
    </w:p>
    <w:p w:rsidR="00FB5AAC" w:rsidRDefault="00DA6BCF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- </w:t>
      </w:r>
      <w:r>
        <w:rPr>
          <w:rFonts w:eastAsia="Times New Roman"/>
          <w:b/>
          <w:color w:val="000000"/>
          <w:sz w:val="28"/>
          <w:szCs w:val="28"/>
        </w:rPr>
        <w:t>детско-взрослые</w:t>
      </w:r>
      <w:r>
        <w:rPr>
          <w:rFonts w:eastAsia="Times New Roman"/>
          <w:color w:val="000000"/>
          <w:sz w:val="28"/>
          <w:szCs w:val="28"/>
        </w:rPr>
        <w:t xml:space="preserve"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</w:t>
      </w:r>
      <w:proofErr w:type="gramStart"/>
      <w:r>
        <w:rPr>
          <w:rFonts w:eastAsia="Times New Roman"/>
          <w:color w:val="000000"/>
          <w:sz w:val="28"/>
          <w:szCs w:val="28"/>
        </w:rPr>
        <w:t>оздоровительном  лагере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«Чайка» – «Дети-Воспитатель».</w:t>
      </w:r>
    </w:p>
    <w:p w:rsidR="00FB5AAC" w:rsidRDefault="00FB5AAC">
      <w:pPr>
        <w:pStyle w:val="ParaAttribute16"/>
        <w:spacing w:line="360" w:lineRule="auto"/>
        <w:ind w:left="0" w:firstLine="709"/>
        <w:contextualSpacing/>
        <w:rPr>
          <w:rFonts w:eastAsia="Times New Roman"/>
          <w:color w:val="000000"/>
          <w:sz w:val="28"/>
          <w:szCs w:val="28"/>
        </w:rPr>
      </w:pPr>
    </w:p>
    <w:p w:rsidR="00FB5AAC" w:rsidRDefault="00DA6BC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20699925"/>
      <w:r>
        <w:rPr>
          <w:rFonts w:ascii="Times New Roman" w:hAnsi="Times New Roman" w:cs="Times New Roman"/>
          <w:color w:val="auto"/>
          <w:sz w:val="28"/>
          <w:szCs w:val="28"/>
        </w:rPr>
        <w:t>1.3. Основные направления воспитания</w:t>
      </w:r>
      <w:bookmarkEnd w:id="5"/>
    </w:p>
    <w:p w:rsidR="00FB5AAC" w:rsidRDefault="00DA6BCF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FB5AAC" w:rsidRDefault="00DA6BCF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патриотическое воспитание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формирование российской гражданской идентичности,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воспитание патриотизма</w:t>
      </w:r>
      <w:r>
        <w:rPr>
          <w:rFonts w:ascii="Times New Roman" w:hAnsi="Times New Roman" w:cs="Times New Roman"/>
          <w:color w:val="000000"/>
          <w:sz w:val="28"/>
          <w:szCs w:val="28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:rsidR="00FB5AAC" w:rsidRDefault="00DA6BCF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духовно-нравственное развитие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воспитанников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FB5AAC" w:rsidRDefault="00DA6BCF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эстетическое воспитание</w:t>
      </w:r>
      <w:r>
        <w:rPr>
          <w:rFonts w:ascii="Times New Roman" w:hAnsi="Times New Roman" w:cs="Times New Roman"/>
          <w:color w:val="000000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B5AAC" w:rsidRDefault="00DA6BCF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экологическое воспитание: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FB5AAC" w:rsidRDefault="00DA6BCF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трудовое воспитание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воспитание уважения к труду, трудящимся, результатам труда (своего и других людей), ориентации на трудовую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FB5AAC" w:rsidRDefault="00DA6BCF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физическое воспитание и воспитание культуры здорового образа жизни и безопасности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FB5AAC" w:rsidRDefault="00DA6BCF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 познавательное направление воспитания</w:t>
      </w:r>
      <w:r>
        <w:rPr>
          <w:rFonts w:ascii="Times New Roman" w:hAnsi="Times New Roman" w:cs="Times New Roman"/>
          <w:color w:val="000000"/>
          <w:sz w:val="28"/>
          <w:szCs w:val="28"/>
        </w:rPr>
        <w:t>: стремление к познанию себя и других людей, природы и общества, к знаниям, образованию.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B5AAC" w:rsidRDefault="00DA6BC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20699926"/>
      <w:r>
        <w:rPr>
          <w:rFonts w:ascii="Times New Roman" w:hAnsi="Times New Roman" w:cs="Times New Roman"/>
          <w:color w:val="auto"/>
          <w:sz w:val="28"/>
          <w:szCs w:val="28"/>
        </w:rPr>
        <w:t>Основные традиции и уникальность воспитательной деятельности</w:t>
      </w:r>
      <w:bookmarkEnd w:id="6"/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8"/>
          <w:szCs w:val="28"/>
        </w:rPr>
        <w:t xml:space="preserve">Основными традициями воспитания в </w:t>
      </w:r>
      <w:proofErr w:type="gramStart"/>
      <w:r>
        <w:rPr>
          <w:rFonts w:ascii="Times New Roman" w:hAnsi="Times New Roman" w:cs="Times New Roman"/>
          <w:color w:val="00000A"/>
          <w:sz w:val="28"/>
          <w:szCs w:val="28"/>
        </w:rPr>
        <w:t>детском  оздоровительном</w:t>
      </w:r>
      <w:proofErr w:type="gramEnd"/>
      <w:r>
        <w:rPr>
          <w:rFonts w:ascii="Times New Roman" w:hAnsi="Times New Roman" w:cs="Times New Roman"/>
          <w:color w:val="00000A"/>
          <w:sz w:val="28"/>
          <w:szCs w:val="28"/>
        </w:rPr>
        <w:t xml:space="preserve"> лагере «Чайка»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являются: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- совместная деятельность детей и взрослых как ведущий способ организации воспитательной деятельности;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включение детей в процесс организации жизнедеятельности детского коллектива;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различного характера (от участника до организатора, инициатора, лидера того или иного дела);</w:t>
      </w:r>
    </w:p>
    <w:p w:rsidR="00FB5AAC" w:rsidRDefault="00FB5AA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5AAC" w:rsidRDefault="00DA6BCF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Уникальность воспитательного процесса в детском оздоровительном лагере «Чайка» заключается в том, детский коллектив целиком состоит из воспитанников детского дома.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 w:clear="all"/>
      </w:r>
    </w:p>
    <w:p w:rsidR="00FB5AAC" w:rsidRDefault="00DA6BCF">
      <w:pPr>
        <w:pStyle w:val="1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bookmarkStart w:id="7" w:name="_Toc120699927"/>
      <w:r>
        <w:rPr>
          <w:rFonts w:ascii="Times New Roman" w:hAnsi="Times New Roman" w:cs="Times New Roman"/>
          <w:color w:val="auto"/>
        </w:rPr>
        <w:lastRenderedPageBreak/>
        <w:t>Раздел II. СОДЕРЖАНИЕ, ВИДЫ И ФОРМЫ ВОСПИТАТЕЛЬНОЙ ДЕЯТЕЛЬНОСТИ</w:t>
      </w:r>
      <w:bookmarkEnd w:id="7"/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Содержание, виды и формы воспитательной деятельности представлены в соответствующих модулях.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FB5AAC" w:rsidRDefault="00FB5AAC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FB5AAC" w:rsidRDefault="00DA6BCF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ИНВАРИАНТНЫЕ МОДУЛИ</w:t>
      </w:r>
    </w:p>
    <w:p w:rsidR="00FB5AAC" w:rsidRDefault="00DA6BCF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(обязательные для всех детских лагерей)</w:t>
      </w:r>
    </w:p>
    <w:p w:rsidR="00FB5AAC" w:rsidRDefault="00DA6BC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20699928"/>
      <w:r>
        <w:rPr>
          <w:rFonts w:ascii="Times New Roman" w:hAnsi="Times New Roman" w:cs="Times New Roman"/>
          <w:color w:val="auto"/>
          <w:sz w:val="28"/>
          <w:szCs w:val="28"/>
        </w:rPr>
        <w:t>2.1. Модуль «Будущее России»</w:t>
      </w:r>
      <w:bookmarkEnd w:id="8"/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 на </w:t>
      </w:r>
      <w:bookmarkStart w:id="9" w:name="_Hlk10084932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  <w:bookmarkEnd w:id="9"/>
    </w:p>
    <w:p w:rsidR="00FB5AAC" w:rsidRDefault="00DA6BCF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FF0000"/>
          <w:szCs w:val="28"/>
        </w:rPr>
      </w:pPr>
      <w:r>
        <w:rPr>
          <w:rStyle w:val="CharAttribute501"/>
          <w:rFonts w:eastAsia="№Е" w:cs="Times New Roman"/>
          <w:i w:val="0"/>
          <w:iCs/>
          <w:color w:val="000000"/>
          <w:szCs w:val="28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  <w:r>
        <w:rPr>
          <w:rStyle w:val="CharAttribute501"/>
          <w:rFonts w:eastAsia="№Е" w:cs="Times New Roman"/>
          <w:i w:val="0"/>
          <w:iCs/>
          <w:color w:val="FF0000"/>
          <w:szCs w:val="28"/>
        </w:rPr>
        <w:t xml:space="preserve">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>1 июня</w:t>
      </w:r>
      <w:r w:rsidR="00D1617F">
        <w:rPr>
          <w:rStyle w:val="CharAttribute501"/>
          <w:rFonts w:eastAsia="№Е" w:cs="Times New Roman"/>
          <w:iCs/>
          <w:color w:val="000000"/>
          <w:szCs w:val="28"/>
          <w:u w:val="none"/>
        </w:rPr>
        <w:t>*</w:t>
      </w: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 - День защиты детей;</w:t>
      </w:r>
    </w:p>
    <w:p w:rsidR="00931E28" w:rsidRDefault="00931E28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5 июня </w:t>
      </w:r>
      <w:r w:rsidR="00273DCC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– Всемирный </w:t>
      </w:r>
      <w:r w:rsidR="005A5406">
        <w:rPr>
          <w:rStyle w:val="CharAttribute501"/>
          <w:rFonts w:eastAsia="№Е" w:cs="Times New Roman"/>
          <w:iCs/>
          <w:color w:val="000000"/>
          <w:szCs w:val="28"/>
          <w:u w:val="none"/>
        </w:rPr>
        <w:t>день окружающей среды;</w:t>
      </w:r>
      <w:r w:rsidR="00273DCC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 День эколога</w:t>
      </w:r>
      <w:r w:rsidR="00D1617F">
        <w:rPr>
          <w:rStyle w:val="CharAttribute501"/>
          <w:rFonts w:eastAsia="№Е" w:cs="Times New Roman"/>
          <w:iCs/>
          <w:color w:val="000000"/>
          <w:szCs w:val="28"/>
          <w:u w:val="none"/>
        </w:rPr>
        <w:t>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>6 июня - День русского языка;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>12 июня - День России;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>22 июня - День памяти и скорби;</w:t>
      </w:r>
    </w:p>
    <w:p w:rsidR="005A5406" w:rsidRDefault="005A5406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24 июня </w:t>
      </w:r>
      <w:r w:rsidR="00D1617F">
        <w:rPr>
          <w:rStyle w:val="CharAttribute501"/>
          <w:rFonts w:eastAsia="№Е" w:cs="Times New Roman"/>
          <w:iCs/>
          <w:color w:val="000000"/>
          <w:szCs w:val="28"/>
          <w:u w:val="none"/>
        </w:rPr>
        <w:t>– Международный день вожатого;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>27 июня -День молодежи;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>8 июля - День семьи, любви и верности;</w:t>
      </w:r>
    </w:p>
    <w:p w:rsidR="00D1617F" w:rsidRDefault="00D1617F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>12 июля День российской почты;</w:t>
      </w:r>
    </w:p>
    <w:p w:rsidR="00D1617F" w:rsidRDefault="00D1617F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6-9 августа –День памяти </w:t>
      </w:r>
      <w:proofErr w:type="gramStart"/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>жертв  атомной</w:t>
      </w:r>
      <w:proofErr w:type="gramEnd"/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 бомбардировки Хиросимы</w:t>
      </w:r>
    </w:p>
    <w:p w:rsidR="00FB5AAC" w:rsidRDefault="00D1617F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>8</w:t>
      </w:r>
      <w:r w:rsidR="00DA6BCF">
        <w:rPr>
          <w:rStyle w:val="CharAttribute501"/>
          <w:rFonts w:eastAsia="№Е" w:cs="Times New Roman"/>
          <w:iCs/>
          <w:color w:val="000000"/>
          <w:szCs w:val="28"/>
          <w:u w:val="none"/>
        </w:rPr>
        <w:t xml:space="preserve"> августа - День физкультурника;</w:t>
      </w:r>
    </w:p>
    <w:p w:rsidR="00D1617F" w:rsidRDefault="00D1617F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lastRenderedPageBreak/>
        <w:t>9 августа –День воинской славы России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>22 августа - День государственного флага Российской Федерации;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Cs/>
          <w:color w:val="000000"/>
          <w:szCs w:val="28"/>
          <w:u w:val="none"/>
        </w:rPr>
        <w:t>27 августа - День российского кино;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Cs/>
          <w:szCs w:val="28"/>
          <w:u w:val="none"/>
        </w:rPr>
      </w:pPr>
      <w:r>
        <w:rPr>
          <w:rStyle w:val="CharAttribute501"/>
          <w:rFonts w:eastAsia="№Е" w:cs="Times New Roman"/>
          <w:iCs/>
          <w:szCs w:val="28"/>
          <w:u w:val="none"/>
        </w:rPr>
        <w:t>30 августа – День Республики</w:t>
      </w:r>
      <w:r w:rsidR="00D1617F">
        <w:rPr>
          <w:rStyle w:val="CharAttribute501"/>
          <w:rFonts w:eastAsia="№Е" w:cs="Times New Roman"/>
          <w:iCs/>
          <w:szCs w:val="28"/>
          <w:u w:val="none"/>
        </w:rPr>
        <w:t xml:space="preserve"> Татарстан</w:t>
      </w:r>
      <w:r>
        <w:rPr>
          <w:rStyle w:val="CharAttribute501"/>
          <w:rFonts w:eastAsia="№Е" w:cs="Times New Roman"/>
          <w:iCs/>
          <w:szCs w:val="28"/>
          <w:u w:val="none"/>
        </w:rPr>
        <w:t>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>
        <w:rPr>
          <w:rStyle w:val="CharAttribute501"/>
          <w:rFonts w:eastAsia="№Е" w:cs="Times New Roman"/>
          <w:i w:val="0"/>
          <w:iCs/>
          <w:color w:val="000000"/>
          <w:szCs w:val="28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szCs w:val="28"/>
          <w:u w:val="none"/>
        </w:rPr>
      </w:pPr>
      <w:r>
        <w:rPr>
          <w:rStyle w:val="CharAttribute501"/>
          <w:rFonts w:eastAsia="№Е" w:cs="Times New Roman"/>
          <w:i w:val="0"/>
          <w:iCs/>
          <w:szCs w:val="28"/>
          <w:u w:val="none"/>
        </w:rPr>
        <w:t>Международная акция «Свеча памяти»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Style w:val="CharAttribute501"/>
          <w:rFonts w:eastAsia="№Е"/>
          <w:iCs/>
          <w:u w:val="none"/>
        </w:rPr>
      </w:pPr>
      <w:r>
        <w:rPr>
          <w:rStyle w:val="CharAttribute501"/>
          <w:rFonts w:eastAsia="№Е" w:cs="Times New Roman"/>
          <w:i w:val="0"/>
          <w:iCs/>
          <w:szCs w:val="28"/>
          <w:u w:val="none"/>
        </w:rPr>
        <w:t>Мероприятия посвященное Всемирному дню океанов.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</w:rPr>
      </w:pPr>
      <w:r>
        <w:rPr>
          <w:rStyle w:val="CharAttribute501"/>
          <w:rFonts w:eastAsia="№Е" w:cs="Times New Roman"/>
          <w:i w:val="0"/>
          <w:iCs/>
          <w:color w:val="000000"/>
          <w:szCs w:val="28"/>
        </w:rPr>
        <w:t>- Формирование межкультурных компетенций.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szCs w:val="28"/>
          <w:u w:val="none"/>
        </w:rPr>
      </w:pPr>
      <w:r>
        <w:rPr>
          <w:rStyle w:val="CharAttribute501"/>
          <w:rFonts w:eastAsia="№Е" w:cs="Times New Roman"/>
          <w:i w:val="0"/>
          <w:iCs/>
          <w:szCs w:val="28"/>
          <w:u w:val="none"/>
        </w:rPr>
        <w:t>Всероссийская акция «Мы – граждане России»</w:t>
      </w:r>
    </w:p>
    <w:p w:rsidR="00FB5AAC" w:rsidRDefault="00FB5AA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FB5AAC" w:rsidRDefault="00DA6BC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120699929"/>
      <w:r>
        <w:rPr>
          <w:rFonts w:ascii="Times New Roman" w:hAnsi="Times New Roman" w:cs="Times New Roman"/>
          <w:color w:val="auto"/>
          <w:sz w:val="28"/>
          <w:szCs w:val="28"/>
        </w:rPr>
        <w:t>2.2. Модуль «Ключевые мероприятия детского лагеря»</w:t>
      </w:r>
      <w:bookmarkEnd w:id="10"/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мероприятия детского лагеря</w:t>
      </w:r>
      <w:r>
        <w:rPr>
          <w:rFonts w:ascii="Times New Roman" w:hAnsi="Times New Roman"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Торжественное открытие и закрытие смены (программы);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Торжественная церемония подъема Государственного флага Российской Федерации и флага Республики Татарстан;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Тематические дни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перечню основных государственных и народных праздников, памятных дат;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велосипеда;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окружающей среды;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Всемирный день шоколада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Республики Татарстан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дружбы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тематические и спортивные праздники, творческие фестивали;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Спортивный праздник «Если хочешь быть здоров», Спартакиада,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Нептуна; Посвящение в отдыхающие; фестиваль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  Мастеров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День вожатого; беседа «Можешь ли ты быть наставником?»; видеоролик «Нашим наставникам посвящается»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мероприятия Года </w:t>
      </w:r>
      <w:r w:rsidR="002D1835">
        <w:rPr>
          <w:rFonts w:ascii="Times New Roman" w:hAnsi="Times New Roman" w:cs="Times New Roman"/>
          <w:color w:val="000000"/>
          <w:sz w:val="28"/>
          <w:szCs w:val="28"/>
        </w:rPr>
        <w:t>единства народов 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D2CA5" w:rsidRPr="005D2CA5" w:rsidRDefault="005D2CA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2CA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мероприятия Года воинской и трудовой доблести;</w:t>
      </w:r>
    </w:p>
    <w:p w:rsidR="005D2CA5" w:rsidRPr="005D2CA5" w:rsidRDefault="005D2CA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-мероприятия посвященные 140-летию со дня рождения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Тукая и 120-летию со дня рождения Мусы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Викторина «Сказки народов Татарстана»; игра по станциям «Мой Татарстан»; танцевальный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>
        <w:rPr>
          <w:rFonts w:ascii="Times New Roman" w:hAnsi="Times New Roman" w:cs="Times New Roman"/>
          <w:sz w:val="28"/>
          <w:szCs w:val="28"/>
        </w:rPr>
        <w:t>-моб «По мотивам мелодий народов Татарстана»</w:t>
      </w:r>
    </w:p>
    <w:p w:rsidR="00FB5AAC" w:rsidRDefault="00DA6BC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120699930"/>
      <w:r>
        <w:rPr>
          <w:rFonts w:ascii="Times New Roman" w:hAnsi="Times New Roman" w:cs="Times New Roman"/>
          <w:color w:val="auto"/>
          <w:sz w:val="28"/>
          <w:szCs w:val="28"/>
        </w:rPr>
        <w:t>2.3. Модуль «Отрядная работа»</w:t>
      </w:r>
      <w:bookmarkEnd w:id="11"/>
    </w:p>
    <w:p w:rsidR="00FB5AAC" w:rsidRDefault="00DA6BCF">
      <w:pPr>
        <w:pStyle w:val="afc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Воспитатель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для организации их жизнедеятельности в условиях детского лагеря.</w:t>
      </w:r>
    </w:p>
    <w:p w:rsidR="00FB5AAC" w:rsidRDefault="00DA6BCF">
      <w:pPr>
        <w:pStyle w:val="afc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FB5AAC" w:rsidRDefault="00DA6BCF">
      <w:pPr>
        <w:pStyle w:val="afc"/>
        <w:spacing w:after="0" w:line="360" w:lineRule="auto"/>
        <w:ind w:left="0" w:firstLine="709"/>
        <w:contextualSpacing/>
        <w:jc w:val="both"/>
        <w:rPr>
          <w:rFonts w:cs="Times New Roman"/>
          <w:strike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коллектив функционирует в течение лета; </w:t>
      </w:r>
    </w:p>
    <w:p w:rsidR="00FB5AAC" w:rsidRDefault="00DA6BCF">
      <w:pPr>
        <w:pStyle w:val="afc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-коллективная деятельность. Участники отряда вовлечены в совместную деятельность;</w:t>
      </w:r>
    </w:p>
    <w:p w:rsidR="00FB5AAC" w:rsidRDefault="00DA6BCF">
      <w:pPr>
        <w:pStyle w:val="afc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Отрядная работа строится с учетом закономерности развития временного детского коллектива (качества межличностных отношений) и логики развития лагерной смены.</w:t>
      </w:r>
    </w:p>
    <w:p w:rsidR="00FB5AAC" w:rsidRDefault="00DA6BCF">
      <w:pPr>
        <w:pStyle w:val="afc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воспитательного потенциала отрядной работы предусматривает:</w:t>
      </w:r>
    </w:p>
    <w:p w:rsidR="00FB5AAC" w:rsidRDefault="00DA6BCF">
      <w:pPr>
        <w:pStyle w:val="afc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планирование и проведение отрядной деятельности;</w:t>
      </w:r>
    </w:p>
    <w:p w:rsidR="00FB5AAC" w:rsidRDefault="00DA6BCF">
      <w:pPr>
        <w:pStyle w:val="afc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вовлечение каждого ребенка в отрядные дела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FB5AAC" w:rsidRDefault="00DA6BCF">
      <w:pPr>
        <w:pStyle w:val="afc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формирование и сплочение отряда через игры, тренинги на сплочение и </w:t>
      </w:r>
      <w:proofErr w:type="spellStart"/>
      <w:r>
        <w:rPr>
          <w:rFonts w:cs="Times New Roman"/>
          <w:sz w:val="28"/>
          <w:szCs w:val="28"/>
        </w:rPr>
        <w:t>командообразование</w:t>
      </w:r>
      <w:proofErr w:type="spellEnd"/>
      <w:r>
        <w:rPr>
          <w:rFonts w:cs="Times New Roman"/>
          <w:sz w:val="28"/>
          <w:szCs w:val="28"/>
        </w:rPr>
        <w:t xml:space="preserve">; </w:t>
      </w:r>
    </w:p>
    <w:p w:rsidR="00FB5AAC" w:rsidRDefault="00DA6BCF">
      <w:pPr>
        <w:pStyle w:val="afc"/>
        <w:spacing w:after="0" w:line="360" w:lineRule="auto"/>
        <w:ind w:left="0" w:firstLine="709"/>
        <w:contextualSpacing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поддержка детских инициатив и детского самоуправления;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:rsidR="00FB5AAC" w:rsidRDefault="00FB5AAC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20699931"/>
    </w:p>
    <w:p w:rsidR="00FB5AAC" w:rsidRDefault="00DA6BC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2.4. Модуль «Коллективно-творческое дело (КТД)»</w:t>
      </w:r>
      <w:bookmarkEnd w:id="12"/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форма организации деятельности группы детей, направленная на взаимодействие в коллективе, реализацию и развитие способностей ребенка, получение новых навыков и умений, при которой воспитатели действуют как старшие помощники и наставники детей.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КТД могут быть отрядными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общелагерными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Каждый вид коллективного творческого дела обогащает личность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конкретным </w:t>
      </w:r>
      <w:r>
        <w:rPr>
          <w:rFonts w:ascii="Times New Roman" w:hAnsi="Times New Roman" w:cs="Times New Roman"/>
          <w:sz w:val="28"/>
          <w:szCs w:val="28"/>
        </w:rPr>
        <w:t>видом общественно ценного опыта.</w:t>
      </w:r>
    </w:p>
    <w:p w:rsidR="00FB5AAC" w:rsidRDefault="00FB5AAC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5AAC" w:rsidRDefault="00DA6BC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20699932"/>
      <w:r>
        <w:rPr>
          <w:rFonts w:ascii="Times New Roman" w:hAnsi="Times New Roman" w:cs="Times New Roman"/>
          <w:color w:val="auto"/>
          <w:sz w:val="28"/>
          <w:szCs w:val="28"/>
        </w:rPr>
        <w:t>2.5. Модуль «Самоуправление»</w:t>
      </w:r>
      <w:bookmarkEnd w:id="13"/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направлена на </w:t>
      </w:r>
      <w:r>
        <w:rPr>
          <w:rFonts w:ascii="Times New Roman" w:hAnsi="Times New Roman" w:cs="Times New Roman"/>
          <w:sz w:val="28"/>
          <w:szCs w:val="28"/>
        </w:rPr>
        <w:t xml:space="preserve">развитие коммуникативной культуры детей, инициативности и ответственности, развитие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Самоуправление формируется с первых дней смены, то есть в организационный период.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уровне отряда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через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культорг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:rsidR="00FB5AAC" w:rsidRDefault="00DA6BCF">
      <w:pPr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уровне детского лагеря:</w:t>
      </w:r>
      <w:r>
        <w:rPr>
          <w:rFonts w:ascii="Times New Roman" w:hAnsi="Times New Roman" w:cs="Times New Roman"/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</w:t>
      </w:r>
    </w:p>
    <w:p w:rsidR="00FB5AAC" w:rsidRDefault="00FB5AA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5AAC" w:rsidRDefault="00DA6BC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20699933"/>
      <w:r>
        <w:rPr>
          <w:rFonts w:ascii="Times New Roman" w:hAnsi="Times New Roman" w:cs="Times New Roman"/>
          <w:color w:val="auto"/>
          <w:sz w:val="28"/>
          <w:szCs w:val="28"/>
        </w:rPr>
        <w:t>2.6. Модуль «Дополнительное образование»</w:t>
      </w:r>
      <w:bookmarkEnd w:id="14"/>
    </w:p>
    <w:p w:rsidR="00FB5AAC" w:rsidRDefault="00DA6BCF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>
        <w:rPr>
          <w:rStyle w:val="CharAttribute511"/>
          <w:rFonts w:eastAsia="№Е" w:hAnsi="Times New Roman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>
        <w:rPr>
          <w:rStyle w:val="CharAttribute511"/>
          <w:rFonts w:eastAsia="№Е" w:hAnsi="Times New Roman" w:cs="Times New Roman"/>
          <w:szCs w:val="28"/>
        </w:rPr>
        <w:t xml:space="preserve">- программы профильных тематических смен;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Cs w:val="28"/>
        </w:rPr>
      </w:pPr>
      <w:r>
        <w:rPr>
          <w:rStyle w:val="CharAttribute511"/>
          <w:rFonts w:eastAsia="№Е" w:hAnsi="Times New Roman" w:cs="Times New Roman"/>
          <w:szCs w:val="28"/>
        </w:rPr>
        <w:t>- деятельность клубов по интересам, студий.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>
        <w:rPr>
          <w:rStyle w:val="CharAttribute511"/>
          <w:rFonts w:eastAsia="№Е" w:hAnsi="Times New Roman" w:cs="Times New Roman"/>
          <w:szCs w:val="28"/>
        </w:rPr>
        <w:t>в рамках четырех</w:t>
      </w:r>
      <w:r>
        <w:rPr>
          <w:rStyle w:val="CharAttribute511"/>
          <w:rFonts w:eastAsia="№Е" w:hAnsi="Times New Roman" w:cs="Times New Roman"/>
          <w:color w:val="2F5496" w:themeColor="accent5" w:themeShade="BF"/>
          <w:szCs w:val="28"/>
        </w:rPr>
        <w:t xml:space="preserve"> </w:t>
      </w:r>
      <w:r>
        <w:rPr>
          <w:rStyle w:val="CharAttribute511"/>
          <w:rFonts w:eastAsia="№Е" w:hAnsi="Times New Roman" w:cs="Times New Roman"/>
          <w:szCs w:val="28"/>
        </w:rPr>
        <w:t>направленностей</w:t>
      </w: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: социально-гуманитарная; художественная; туристско-краеведческая; физкультурно-спортивная.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новых знаний, умений, навыков в отличной от учебной деятельности, форме;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 реализация познавательного интереса;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развития социально значимые отношения, получить опыт участия в социально значимых делах;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творческих способностей обучающихся.</w:t>
      </w:r>
    </w:p>
    <w:p w:rsidR="00FB5AAC" w:rsidRDefault="00FB5AA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5AAC" w:rsidRDefault="00DA6BC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120699934"/>
      <w:r>
        <w:rPr>
          <w:rFonts w:ascii="Times New Roman" w:hAnsi="Times New Roman" w:cs="Times New Roman"/>
          <w:color w:val="auto"/>
          <w:sz w:val="28"/>
          <w:szCs w:val="28"/>
        </w:rPr>
        <w:t>2.7. Модуль «Здоровый образ жизни»</w:t>
      </w:r>
      <w:bookmarkEnd w:id="15"/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физкультурно-спортивных мероприятия: зарядка, спортивные соревнования, эстафеты, спортивные часы, пешие походы;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спортивно-оздоровительные события и мероприятия на свежем воздухе;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просветительские беседы, направленные на профилактику вредных привычек и привлечение интереса детей к занятиям физкультурой и спортом;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встречи с известными (интересными) людьми - общественными деятелями, деятелями спорта, культуры и искусства и др.</w:t>
      </w:r>
      <w:r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FB5AAC" w:rsidRDefault="00FB5AAC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FB5AAC" w:rsidRDefault="00DA6BC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120699935"/>
      <w:r>
        <w:rPr>
          <w:rFonts w:ascii="Times New Roman" w:hAnsi="Times New Roman" w:cs="Times New Roman"/>
          <w:color w:val="auto"/>
          <w:sz w:val="28"/>
          <w:szCs w:val="28"/>
        </w:rPr>
        <w:t>2.8. Модуль «Организация предметно-эстетической среды»</w:t>
      </w:r>
      <w:bookmarkEnd w:id="16"/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Окружающая ребенка предметно-эстетическая среда детского оздоровительного лагеря «Чайка»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стрессовые ситуации, способствует позитивному восприятию ребенком детского лагеря.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тематическое оформление интерьера помещений детского лагеря (вестибюля, коридоров, столовой) и комнат для проживания детей;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озеленение территории детского лагеря, разбивка клумб, аллей, спортивных и игровых площадок;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оформление отрядных уголков, позволяющее детям проявить свои творческие способности.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событийный дизайн – оформление пространства проведения событий (праздников</w:t>
      </w:r>
      <w:proofErr w:type="gramStart"/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,</w:t>
      </w:r>
      <w:proofErr w:type="gramEnd"/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творческих вечеров, выставок, КТД, отрядных дел и т.п.);</w:t>
      </w:r>
      <w:r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регулярная организация и проведение с детьми акций и проектов по благоустройству участков территории детского оздоровительного лагеря (высадка растений, декоративное оформление отведенных для детских проектов мест);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акцентирование внимания детей посредством элементов предметно-эстетической среды (стенды, плакаты</w:t>
      </w:r>
      <w:proofErr w:type="gramStart"/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, )</w:t>
      </w:r>
      <w:proofErr w:type="gramEnd"/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на важных для воспитания ценностях детского лагеря, его традициях, правилах;</w:t>
      </w:r>
      <w:r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звуковое пространство в детском лагере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«места новостей» – оформленные места, стенды в помещениях (холлы корпусов),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  <w:r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FB5AAC" w:rsidRDefault="00FB5AAC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FB5AAC" w:rsidRDefault="00DA6BC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120699936"/>
      <w:r>
        <w:rPr>
          <w:rFonts w:ascii="Times New Roman" w:hAnsi="Times New Roman" w:cs="Times New Roman"/>
          <w:color w:val="auto"/>
          <w:sz w:val="28"/>
          <w:szCs w:val="28"/>
        </w:rPr>
        <w:t>2.9. Модуль «Профилактика и безопасность»</w:t>
      </w:r>
      <w:bookmarkEnd w:id="17"/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lastRenderedPageBreak/>
        <w:t xml:space="preserve">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физическую, психологическую и социальную безопасность ребенка в новых условиях;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безопасность дорожного движения, противопожарная безопасность, гражданская оборона, антитеррористическая безопасность и т.д.;</w:t>
      </w:r>
      <w:r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>девиантному</w:t>
      </w:r>
      <w:proofErr w:type="spellEnd"/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 поведению – познание (путешествия), испытание себя (походы, спорт), значимое общение, любовь, творчество, деятельность (в том числе профессиональная, благотворительная, искусство и др.).</w:t>
      </w:r>
      <w:r>
        <w:rPr>
          <w:rFonts w:ascii="Times New Roman" w:eastAsia="Arial" w:hAnsi="Times New Roman" w:cs="Times New Roman"/>
          <w:color w:val="FF0000"/>
          <w:sz w:val="28"/>
          <w:szCs w:val="28"/>
          <w:shd w:val="clear" w:color="auto" w:fill="FBFBFB"/>
        </w:rPr>
        <w:t xml:space="preserve"> </w:t>
      </w:r>
    </w:p>
    <w:p w:rsidR="00FB5AAC" w:rsidRDefault="00FB5AAC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b/>
          <w:sz w:val="28"/>
          <w:szCs w:val="28"/>
          <w:shd w:val="clear" w:color="auto" w:fill="FBFBFB"/>
        </w:rPr>
      </w:pPr>
    </w:p>
    <w:p w:rsidR="00FB5AAC" w:rsidRDefault="00DA6BC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8" w:name="_Toc120699937"/>
      <w:r>
        <w:rPr>
          <w:rFonts w:ascii="Times New Roman" w:hAnsi="Times New Roman" w:cs="Times New Roman"/>
          <w:color w:val="auto"/>
          <w:sz w:val="28"/>
          <w:szCs w:val="28"/>
        </w:rPr>
        <w:t>2.10. Модуль «Работа с воспитателями»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bookmarkEnd w:id="18"/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  <w:t xml:space="preserve">Главными субъектами успешной и качественной работы с детьми в детском лагере являются воспитатели, а также они являются важным участником системы детско-взрослой воспитывающей общности. От их компетентности, увлеченности зависит, насколько дети смогут раскрыть свой потенциал, осознать себя частью сообщества детского лагеря. </w:t>
      </w:r>
    </w:p>
    <w:p w:rsidR="00FB5AAC" w:rsidRDefault="00FB5AAC">
      <w:pPr>
        <w:spacing w:after="0" w:line="360" w:lineRule="auto"/>
        <w:ind w:firstLine="709"/>
        <w:contextualSpacing/>
        <w:jc w:val="center"/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</w:pPr>
    </w:p>
    <w:p w:rsidR="00FB5AAC" w:rsidRDefault="00DA6BCF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sz w:val="28"/>
          <w:szCs w:val="28"/>
          <w:shd w:val="clear" w:color="auto" w:fill="FBFBFB"/>
        </w:rPr>
        <w:t>ВАРИАТИВНЫЕ МОДУЛИ</w:t>
      </w:r>
    </w:p>
    <w:p w:rsidR="00FB5AAC" w:rsidRDefault="00DA6BC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120699939"/>
      <w:r>
        <w:rPr>
          <w:rFonts w:ascii="Times New Roman" w:hAnsi="Times New Roman" w:cs="Times New Roman"/>
          <w:color w:val="auto"/>
          <w:sz w:val="28"/>
          <w:szCs w:val="28"/>
        </w:rPr>
        <w:t>2.11. Модуль «Мой Татарстан»</w:t>
      </w:r>
      <w:bookmarkEnd w:id="19"/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экскурсии, экскурсии по памятным местам и местам боевой славы, в музей.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программу включены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  историко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-культурного, декоративно-прикладного, литературно-творческого характера, которые позволяют расширить познания детей о истории, искусстве, литературе родного края. </w:t>
      </w:r>
    </w:p>
    <w:p w:rsidR="00FB5AAC" w:rsidRDefault="00FB5AA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B5AAC" w:rsidRDefault="00DA6BC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120699941"/>
      <w:r>
        <w:rPr>
          <w:rFonts w:ascii="Times New Roman" w:hAnsi="Times New Roman" w:cs="Times New Roman"/>
          <w:color w:val="auto"/>
          <w:sz w:val="28"/>
          <w:szCs w:val="28"/>
        </w:rPr>
        <w:t>2.12. Модуль «Цифровая гигиена»</w:t>
      </w:r>
      <w:bookmarkEnd w:id="20"/>
    </w:p>
    <w:p w:rsidR="00FB5AAC" w:rsidRDefault="00DA6BCF">
      <w:pPr>
        <w:pStyle w:val="af9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Цифровая гигиена как среда воспитания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</w:t>
      </w:r>
    </w:p>
    <w:p w:rsidR="00FB5AAC" w:rsidRDefault="00DA6BCF">
      <w:pPr>
        <w:pStyle w:val="af9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Цифровая среда воспитания предполагает следующее:</w:t>
      </w:r>
    </w:p>
    <w:p w:rsidR="00FB5AAC" w:rsidRDefault="00DA6BCF">
      <w:pPr>
        <w:pStyle w:val="af9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FB5AAC" w:rsidRDefault="00DA6BCF">
      <w:pPr>
        <w:pStyle w:val="af9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освещение деятельности детского лагеря в официальных группах в социальных сетях и на официальном сайте детского лагеря.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формирование у подростков осмысленного критического отношения к пользованию цифровым пространством и соблюдению в нем гигиены,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коммуникативной. </w:t>
      </w:r>
    </w:p>
    <w:p w:rsidR="00FB5AAC" w:rsidRDefault="00FB5AAC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shd w:val="clear" w:color="auto" w:fill="FBFBFB"/>
        </w:rPr>
      </w:pPr>
    </w:p>
    <w:p w:rsidR="00FB5AAC" w:rsidRDefault="00DA6BC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120699948"/>
      <w:r>
        <w:rPr>
          <w:rFonts w:ascii="Times New Roman" w:hAnsi="Times New Roman" w:cs="Times New Roman"/>
          <w:color w:val="auto"/>
          <w:sz w:val="28"/>
          <w:szCs w:val="28"/>
        </w:rPr>
        <w:t>2.13. Модуль «Социальное партнерство»</w:t>
      </w:r>
      <w:bookmarkEnd w:id="21"/>
    </w:p>
    <w:p w:rsidR="00FB5AAC" w:rsidRDefault="00DA6BCF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Взаимодействие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ko-KR"/>
        </w:rPr>
        <w:t xml:space="preserve"> с образовательными организациями, организациями культуры и спорта, </w:t>
      </w: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:rsidR="00FB5AAC" w:rsidRDefault="00DA6BCF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Реализация воспитательного потенциала социального партнерства предусматривает:</w:t>
      </w:r>
    </w:p>
    <w:p w:rsidR="00FB5AAC" w:rsidRDefault="00DA6BCF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- участие представителей организаций-партнеров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 </w:t>
      </w:r>
    </w:p>
    <w:p w:rsidR="00FB5AAC" w:rsidRDefault="00DA6BCF">
      <w:pPr>
        <w:widowControl w:val="0"/>
        <w:tabs>
          <w:tab w:val="left" w:pos="85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 и Республики Татарстан;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ko-KR"/>
        </w:rPr>
        <w:t xml:space="preserve"> </w:t>
      </w:r>
    </w:p>
    <w:p w:rsidR="00FB5AAC" w:rsidRDefault="00DA6BCF">
      <w:pPr>
        <w:widowControl w:val="0"/>
        <w:tabs>
          <w:tab w:val="left" w:pos="8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В своей работе ОЛ «Чайка» взаимодействует с инспекторами ПДН г.Лаишево, ГАУСО «РЦДПОВ в Лаишевском муниципальном районе», ГБУ «Безопасность дорожного движения», МБУК «Лаишевская централизованная библиотечная система», МБУК «МУЗЕЙ ЛАИШЕВСКОГО КРАЯ ИМЕНИ Г.Р.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ДЕРЖАВИНА» 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многими другими учреждениями г. Лаишево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:rsidR="00FB5AAC" w:rsidRDefault="00FB5AAC">
      <w:pPr>
        <w:pStyle w:val="af9"/>
        <w:tabs>
          <w:tab w:val="left" w:pos="993"/>
          <w:tab w:val="left" w:pos="131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№Е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br w:type="page" w:clear="all"/>
      </w:r>
    </w:p>
    <w:p w:rsidR="00FB5AAC" w:rsidRDefault="00DA6BCF">
      <w:pPr>
        <w:pStyle w:val="1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22" w:name="_Toc120699949"/>
      <w:r>
        <w:rPr>
          <w:rFonts w:ascii="Times New Roman" w:hAnsi="Times New Roman" w:cs="Times New Roman"/>
          <w:color w:val="auto"/>
        </w:rPr>
        <w:lastRenderedPageBreak/>
        <w:t>Раздел III. ОРГАНИЗАЦИЯ ВОСПИТАТЕЛЬНОЙ ДЕЯТЕЛЬНОСТИ</w:t>
      </w:r>
      <w:bookmarkEnd w:id="22"/>
    </w:p>
    <w:p w:rsidR="00FB5AAC" w:rsidRDefault="00DA6BC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_Toc120699950"/>
      <w:r>
        <w:rPr>
          <w:rFonts w:ascii="Times New Roman" w:hAnsi="Times New Roman" w:cs="Times New Roman"/>
          <w:color w:val="auto"/>
          <w:sz w:val="28"/>
          <w:szCs w:val="28"/>
        </w:rPr>
        <w:t>3.1. Особенности организации воспитательной деятельности</w:t>
      </w:r>
      <w:bookmarkEnd w:id="23"/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воспитательных отношений руководствоваться едиными принципами и регулярно воспроизводить наиболее ценные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значимые виды совместной деятельности.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оздоровительный лагерь «Чайка» – особое воспитательное учреждение, в котором создаются условия для обеспечения развивающей,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Достаточно кратковременный характер пребывания (три месяца), временный разрыв прежних связей (вместо групп формируются отряды), позитивная окраска совместной деятельности со сверстниками, постоянная (круглосуточное) сопровождение взрослых и др. позволяют создают оптимальные условия для осуществления воспитательной деятельности и актуализации самовоспитания.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Воспитательный потенциал детского оздоровительного лагеря «Чайка» обладает рядом преимуществ по сравнению с ГБУ «Лаишевский детский дом»: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добровольность в выборе деятельности и формы ее реализации в детском демократическом сообществе, самостоятельность и активность ребенка;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творческий характер деятельности;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новый опыт неформального общения,</w:t>
      </w:r>
      <w:r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сотрудничества с детьми и взрослыми.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характеристики уклада детского лагеря: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Руководитель лагеря проводит набор и определяет функциональные обязанности персонала, он руководит всей работой лагеря и несет ответственность за состояние воспитательной и хозяйственной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 </w:t>
      </w:r>
    </w:p>
    <w:p w:rsidR="00FB5AAC" w:rsidRDefault="00FB5AA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f1"/>
        <w:tblW w:w="9848" w:type="dxa"/>
        <w:tblLook w:val="04A0" w:firstRow="1" w:lastRow="0" w:firstColumn="1" w:lastColumn="0" w:noHBand="0" w:noVBand="1"/>
      </w:tblPr>
      <w:tblGrid>
        <w:gridCol w:w="2566"/>
        <w:gridCol w:w="3070"/>
        <w:gridCol w:w="2480"/>
        <w:gridCol w:w="1732"/>
      </w:tblGrid>
      <w:tr w:rsidR="00FB5AAC" w:rsidTr="007650A7">
        <w:tc>
          <w:tcPr>
            <w:tcW w:w="2566" w:type="dxa"/>
          </w:tcPr>
          <w:p w:rsidR="00FB5AAC" w:rsidRDefault="00DA6BC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070" w:type="dxa"/>
          </w:tcPr>
          <w:p w:rsidR="00FB5AAC" w:rsidRDefault="00DA6BC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Штатная единица</w:t>
            </w:r>
          </w:p>
        </w:tc>
        <w:tc>
          <w:tcPr>
            <w:tcW w:w="2480" w:type="dxa"/>
          </w:tcPr>
          <w:p w:rsidR="00FB5AAC" w:rsidRDefault="00DA6BC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1732" w:type="dxa"/>
          </w:tcPr>
          <w:p w:rsidR="00FB5AAC" w:rsidRDefault="00DA6BC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Опыт работы в заявленном профиле</w:t>
            </w:r>
          </w:p>
        </w:tc>
      </w:tr>
      <w:tr w:rsidR="00FB5AAC" w:rsidTr="007650A7">
        <w:tc>
          <w:tcPr>
            <w:tcW w:w="2566" w:type="dxa"/>
          </w:tcPr>
          <w:p w:rsidR="00FB5AAC" w:rsidRDefault="00FB5AAC">
            <w:pPr>
              <w:pStyle w:val="af9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Начальник лагеря (1 ст.)</w:t>
            </w:r>
          </w:p>
        </w:tc>
        <w:tc>
          <w:tcPr>
            <w:tcW w:w="248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Высшее </w:t>
            </w:r>
          </w:p>
        </w:tc>
        <w:tc>
          <w:tcPr>
            <w:tcW w:w="1732" w:type="dxa"/>
          </w:tcPr>
          <w:p w:rsidR="00FB5AAC" w:rsidRDefault="00DA6BC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FB5AAC" w:rsidTr="007650A7">
        <w:tc>
          <w:tcPr>
            <w:tcW w:w="2566" w:type="dxa"/>
          </w:tcPr>
          <w:p w:rsidR="00FB5AAC" w:rsidRDefault="00FB5AAC">
            <w:pPr>
              <w:pStyle w:val="af9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Заведующий хозяйством (1 ст.)</w:t>
            </w:r>
          </w:p>
        </w:tc>
        <w:tc>
          <w:tcPr>
            <w:tcW w:w="248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732" w:type="dxa"/>
          </w:tcPr>
          <w:p w:rsidR="00FB5AAC" w:rsidRDefault="00DA6BC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FB5AAC" w:rsidTr="007650A7">
        <w:trPr>
          <w:trHeight w:val="407"/>
        </w:trPr>
        <w:tc>
          <w:tcPr>
            <w:tcW w:w="2566" w:type="dxa"/>
          </w:tcPr>
          <w:p w:rsidR="00FB5AAC" w:rsidRDefault="00FB5AAC">
            <w:pPr>
              <w:pStyle w:val="af9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Бухгалтер (0,5 ст.)</w:t>
            </w:r>
          </w:p>
        </w:tc>
        <w:tc>
          <w:tcPr>
            <w:tcW w:w="248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1732" w:type="dxa"/>
          </w:tcPr>
          <w:p w:rsidR="00FB5AAC" w:rsidRDefault="00DA6BC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FB5AAC" w:rsidTr="007650A7">
        <w:trPr>
          <w:trHeight w:val="407"/>
        </w:trPr>
        <w:tc>
          <w:tcPr>
            <w:tcW w:w="2566" w:type="dxa"/>
          </w:tcPr>
          <w:p w:rsidR="00FB5AAC" w:rsidRDefault="00FB5AAC">
            <w:pPr>
              <w:pStyle w:val="af9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Шеф-повар (1 ст.)</w:t>
            </w:r>
          </w:p>
        </w:tc>
        <w:tc>
          <w:tcPr>
            <w:tcW w:w="248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Среднее-специальное, повар</w:t>
            </w:r>
          </w:p>
        </w:tc>
        <w:tc>
          <w:tcPr>
            <w:tcW w:w="1732" w:type="dxa"/>
          </w:tcPr>
          <w:p w:rsidR="00FB5AAC" w:rsidRDefault="00DA6BC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FB5AAC" w:rsidTr="007650A7">
        <w:trPr>
          <w:trHeight w:val="407"/>
        </w:trPr>
        <w:tc>
          <w:tcPr>
            <w:tcW w:w="2566" w:type="dxa"/>
          </w:tcPr>
          <w:p w:rsidR="00FB5AAC" w:rsidRDefault="00FB5AAC">
            <w:pPr>
              <w:pStyle w:val="af9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Повар (1ст.)</w:t>
            </w:r>
          </w:p>
        </w:tc>
        <w:tc>
          <w:tcPr>
            <w:tcW w:w="248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Среднее-специальное, повар</w:t>
            </w:r>
          </w:p>
        </w:tc>
        <w:tc>
          <w:tcPr>
            <w:tcW w:w="1732" w:type="dxa"/>
          </w:tcPr>
          <w:p w:rsidR="00FB5AAC" w:rsidRDefault="00DA6BC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FB5AAC" w:rsidTr="007650A7">
        <w:trPr>
          <w:trHeight w:val="407"/>
        </w:trPr>
        <w:tc>
          <w:tcPr>
            <w:tcW w:w="2566" w:type="dxa"/>
          </w:tcPr>
          <w:p w:rsidR="00FB5AAC" w:rsidRDefault="00FB5AAC">
            <w:pPr>
              <w:pStyle w:val="af9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Подсобный рабочий по кухне </w:t>
            </w:r>
          </w:p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(1 ст.)</w:t>
            </w:r>
          </w:p>
        </w:tc>
        <w:tc>
          <w:tcPr>
            <w:tcW w:w="248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1732" w:type="dxa"/>
          </w:tcPr>
          <w:p w:rsidR="00FB5AAC" w:rsidRDefault="00DA6BC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FB5AAC" w:rsidTr="007650A7">
        <w:trPr>
          <w:trHeight w:val="407"/>
        </w:trPr>
        <w:tc>
          <w:tcPr>
            <w:tcW w:w="2566" w:type="dxa"/>
          </w:tcPr>
          <w:p w:rsidR="00FB5AAC" w:rsidRDefault="00FB5AAC">
            <w:pPr>
              <w:pStyle w:val="af9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Педагог-организатор (1 ст.)</w:t>
            </w:r>
          </w:p>
        </w:tc>
        <w:tc>
          <w:tcPr>
            <w:tcW w:w="248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Высшее, руководитель хора</w:t>
            </w:r>
          </w:p>
        </w:tc>
        <w:tc>
          <w:tcPr>
            <w:tcW w:w="1732" w:type="dxa"/>
          </w:tcPr>
          <w:p w:rsidR="00FB5AAC" w:rsidRDefault="00DA6BC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FB5AAC" w:rsidTr="007650A7">
        <w:trPr>
          <w:trHeight w:val="407"/>
        </w:trPr>
        <w:tc>
          <w:tcPr>
            <w:tcW w:w="2566" w:type="dxa"/>
          </w:tcPr>
          <w:p w:rsidR="00FB5AAC" w:rsidRDefault="00FB5AAC">
            <w:pPr>
              <w:pStyle w:val="af9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Инструктор по физкультуре (1 ст.)</w:t>
            </w:r>
          </w:p>
        </w:tc>
        <w:tc>
          <w:tcPr>
            <w:tcW w:w="248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Высшее, учитель физической культуры</w:t>
            </w:r>
          </w:p>
        </w:tc>
        <w:tc>
          <w:tcPr>
            <w:tcW w:w="1732" w:type="dxa"/>
          </w:tcPr>
          <w:p w:rsidR="00FB5AAC" w:rsidRDefault="00DA6BC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FB5AAC" w:rsidTr="007650A7">
        <w:trPr>
          <w:trHeight w:val="407"/>
        </w:trPr>
        <w:tc>
          <w:tcPr>
            <w:tcW w:w="2566" w:type="dxa"/>
          </w:tcPr>
          <w:p w:rsidR="00FB5AAC" w:rsidRDefault="00DA6BCF">
            <w:pPr>
              <w:pStyle w:val="af9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7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Воспитатель  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5,5 ст.)</w:t>
            </w:r>
          </w:p>
        </w:tc>
        <w:tc>
          <w:tcPr>
            <w:tcW w:w="248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732" w:type="dxa"/>
          </w:tcPr>
          <w:p w:rsidR="00FB5AAC" w:rsidRDefault="00DA6BC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FB5AAC" w:rsidTr="007650A7">
        <w:tc>
          <w:tcPr>
            <w:tcW w:w="2566" w:type="dxa"/>
          </w:tcPr>
          <w:p w:rsidR="00FB5AAC" w:rsidRDefault="00FB5AAC">
            <w:pPr>
              <w:pStyle w:val="af9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Аккомпаниатор (1 ст.)</w:t>
            </w:r>
          </w:p>
        </w:tc>
        <w:tc>
          <w:tcPr>
            <w:tcW w:w="248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Высшее, руководитель хора</w:t>
            </w:r>
          </w:p>
        </w:tc>
        <w:tc>
          <w:tcPr>
            <w:tcW w:w="1732" w:type="dxa"/>
          </w:tcPr>
          <w:p w:rsidR="00FB5AAC" w:rsidRDefault="00DA6BCF">
            <w:pPr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FB5AAC" w:rsidTr="007650A7">
        <w:tc>
          <w:tcPr>
            <w:tcW w:w="2566" w:type="dxa"/>
          </w:tcPr>
          <w:p w:rsidR="00FB5AAC" w:rsidRDefault="00FB5AAC">
            <w:pPr>
              <w:pStyle w:val="af9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Медсестра  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1 ст.)</w:t>
            </w:r>
          </w:p>
        </w:tc>
        <w:tc>
          <w:tcPr>
            <w:tcW w:w="248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Высшее,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мед.сестра</w:t>
            </w:r>
            <w:proofErr w:type="spellEnd"/>
          </w:p>
        </w:tc>
        <w:tc>
          <w:tcPr>
            <w:tcW w:w="1732" w:type="dxa"/>
          </w:tcPr>
          <w:p w:rsidR="00FB5AAC" w:rsidRDefault="00DA6BCF">
            <w:pPr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FB5AAC" w:rsidTr="007650A7">
        <w:tc>
          <w:tcPr>
            <w:tcW w:w="2566" w:type="dxa"/>
          </w:tcPr>
          <w:p w:rsidR="00FB5AAC" w:rsidRDefault="00FB5AAC">
            <w:pPr>
              <w:pStyle w:val="af9"/>
              <w:numPr>
                <w:ilvl w:val="0"/>
                <w:numId w:val="5"/>
              </w:numPr>
              <w:ind w:right="1642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Машинист по стирке белья (0,5 ст.)</w:t>
            </w:r>
          </w:p>
        </w:tc>
        <w:tc>
          <w:tcPr>
            <w:tcW w:w="248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1732" w:type="dxa"/>
          </w:tcPr>
          <w:p w:rsidR="00FB5AAC" w:rsidRDefault="00DA6BCF">
            <w:pPr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  <w:tr w:rsidR="00FB5AAC" w:rsidTr="007650A7">
        <w:tc>
          <w:tcPr>
            <w:tcW w:w="2566" w:type="dxa"/>
          </w:tcPr>
          <w:p w:rsidR="00FB5AAC" w:rsidRDefault="00FB5AAC">
            <w:pPr>
              <w:pStyle w:val="af9"/>
              <w:numPr>
                <w:ilvl w:val="0"/>
                <w:numId w:val="5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Уборщик служебного помещения (2 ст.)</w:t>
            </w:r>
          </w:p>
        </w:tc>
        <w:tc>
          <w:tcPr>
            <w:tcW w:w="2480" w:type="dxa"/>
          </w:tcPr>
          <w:p w:rsidR="00FB5AAC" w:rsidRDefault="00DA6BC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1732" w:type="dxa"/>
          </w:tcPr>
          <w:p w:rsidR="00FB5AAC" w:rsidRDefault="00DA6BCF">
            <w:pPr>
              <w:jc w:val="center"/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имеется</w:t>
            </w:r>
          </w:p>
        </w:tc>
      </w:tr>
    </w:tbl>
    <w:p w:rsidR="00FB5AAC" w:rsidRDefault="00FB5AA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Детский оздоровительный лагерь «Чайка» расположен в пригородной зоне г.Лаишево на живописном берегу реки Кама. Дети проживают в благоустроенных корпусах. ДОЛ «Чайка» обеспечен всеми необходимыми видами коммунально-бытового обслуживания, охраной, оснащены средствами связи, пожарной безопасности, камерами наружного видеонаблюдения, кнопкой тревожной сигнализации.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Имеется в наличии: </w:t>
      </w:r>
    </w:p>
    <w:p w:rsidR="00FB5AAC" w:rsidRDefault="00DA6BC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помещения для проведения мероприятий, кружковой работы (игровые комнаты,);</w:t>
      </w:r>
    </w:p>
    <w:p w:rsidR="00FB5AAC" w:rsidRDefault="00DA6BC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медицинский пункт </w:t>
      </w:r>
    </w:p>
    <w:p w:rsidR="00FB5AAC" w:rsidRDefault="00DA6BC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игровая и спортивная площадки;</w:t>
      </w:r>
    </w:p>
    <w:p w:rsidR="00FB5AAC" w:rsidRDefault="00DA6BC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лагере  имеются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телевизоры, в достаточном количестве столы, стулья, настольные игры;</w:t>
      </w:r>
    </w:p>
    <w:p w:rsidR="00FB5AAC" w:rsidRDefault="00DA6BC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открытая площадка для проведения массовых мероприятий с использованием необходимого оборудования (музыкальная и звуковая аппаратура, ноутбук, мультимедийный проектор, микрофоны, колонки);</w:t>
      </w:r>
    </w:p>
    <w:p w:rsidR="00FB5AAC" w:rsidRDefault="00DA6BC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игровые и культурно-досуговые зоны </w:t>
      </w:r>
    </w:p>
    <w:p w:rsidR="00FB5AAC" w:rsidRDefault="00DA6BC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имеется спортивное и туристическое снаряжение, спортивный инвентарь в достаточном количестве.</w:t>
      </w:r>
    </w:p>
    <w:p w:rsidR="00FB5AAC" w:rsidRDefault="00DA6BC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техническое оборудование соответствует требованиям стандартов, технических условий, других нормативных документов и обеспечивает надлежащее качество и безопасность предоставляемых с их применением услуг соответствующих видов. </w:t>
      </w:r>
    </w:p>
    <w:p w:rsidR="00FB5AAC" w:rsidRDefault="00DA6BC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организации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эффективной  работы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реализации воспитательной программы лагеря:</w:t>
      </w:r>
    </w:p>
    <w:p w:rsidR="00FB5AAC" w:rsidRDefault="00DA6BC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проводятся ежедневные планерки воспитателей;</w:t>
      </w:r>
    </w:p>
    <w:p w:rsidR="00FB5AAC" w:rsidRDefault="00DA6BC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составляются планы работы, где отражаются и анализируются события и проблемы дня; </w:t>
      </w:r>
    </w:p>
    <w:p w:rsidR="00FB5AAC" w:rsidRDefault="00DA6BC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оказывается методическая и консультативная помощь педагогам; сотрудники обеспечиваются методической литературой, инструментарием по проведению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тренинговых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тематических мероприятий и др.;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проводятся инструктажи с сотрудниками по охране жизни здоровья; мероприятий по профилактике детского травматизма. </w:t>
      </w:r>
    </w:p>
    <w:p w:rsidR="00FB5AAC" w:rsidRDefault="00DA6BCF">
      <w:pPr>
        <w:pStyle w:val="2"/>
        <w:spacing w:before="0" w:line="36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_Toc120699951"/>
      <w:r>
        <w:rPr>
          <w:rFonts w:ascii="Times New Roman" w:hAnsi="Times New Roman" w:cs="Times New Roman"/>
          <w:color w:val="auto"/>
          <w:sz w:val="28"/>
          <w:szCs w:val="28"/>
        </w:rPr>
        <w:t>3.2. Анализ воспитательного процесса и результатов воспитания</w:t>
      </w:r>
      <w:bookmarkEnd w:id="24"/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предметом анализа, организуемого в детском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оздоровительном  лагере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«Чайка» воспитательного процесса является воспитательная работа, объектом - воспитательные мероприятия и результаты воспитательной работы.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совершенствования воспитательной работы.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работников.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Основные направления анализа воспитательного процесса </w:t>
      </w:r>
    </w:p>
    <w:p w:rsidR="00FB5AAC" w:rsidRDefault="00DA6BCF">
      <w:pPr>
        <w:pStyle w:val="af9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Состояние </w:t>
      </w:r>
      <w:r>
        <w:rPr>
          <w:rFonts w:ascii="Times New Roman" w:hAnsi="Times New Roman" w:cs="Times New Roman"/>
          <w:iCs/>
          <w:sz w:val="28"/>
          <w:szCs w:val="28"/>
        </w:rPr>
        <w:t>организуемой в детском лагере совместной деятельности детей и взрослых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психологический климат в лагере;</w:t>
      </w:r>
    </w:p>
    <w:p w:rsidR="00FB5AAC" w:rsidRDefault="00DA6BCF">
      <w:pPr>
        <w:pStyle w:val="af9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воспитания, социализации и саморазвития детей. </w:t>
      </w:r>
    </w:p>
    <w:p w:rsidR="00FB5AAC" w:rsidRDefault="00FB5AA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Методы анализа, которые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используются  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проведении самоанализа организуемой воспитательной работы: 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целью оценки результатов деятельности по реализации программы в течение смены предполагается проведение анкетирование, результаты которого позволят педагогам, при необходимости, скорректировать содержание подпрограмм. Анкетирование проводится трижды – в начале смены (первичное), в середине (срез) и в конце (итоговое).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Анкетирование и последующий анализ результатов качества знаний педагогов в начале и в конце смены.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Активное участие детей и подростков в мероприятиях, которые позволяют им продемонстрировать свои знания, умения и навыки, полученные в результате освоения программы профильной смены.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Заинтересованность участников смены в дальнейшем изучении, соблюдении и пропаганде полученных знаний.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Тестирование, опросы воспитанников, для выявления уровня удовлетворенности полученными знаниями.</w:t>
      </w:r>
    </w:p>
    <w:p w:rsidR="00FB5AAC" w:rsidRDefault="00DA6B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Итогом самоанализа </w:t>
      </w:r>
      <w:r>
        <w:rPr>
          <w:rFonts w:ascii="Times New Roman" w:hAnsi="Times New Roman"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sectPr w:rsidR="00FB5AAC">
      <w:headerReference w:type="default" r:id="rId9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7E7" w:rsidRDefault="00DB17E7">
      <w:pPr>
        <w:spacing w:after="0" w:line="240" w:lineRule="auto"/>
      </w:pPr>
      <w:r>
        <w:separator/>
      </w:r>
    </w:p>
  </w:endnote>
  <w:endnote w:type="continuationSeparator" w:id="0">
    <w:p w:rsidR="00DB17E7" w:rsidRDefault="00DB1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charset w:val="00"/>
    <w:family w:val="auto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roid Sans Fallback">
    <w:charset w:val="00"/>
    <w:family w:val="auto"/>
    <w:pitch w:val="default"/>
  </w:font>
  <w:font w:name="Droid Sans Devanagari">
    <w:charset w:val="00"/>
    <w:family w:val="auto"/>
    <w:pitch w:val="default"/>
  </w:font>
  <w:font w:name="№Е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7E7" w:rsidRDefault="00DB17E7">
      <w:pPr>
        <w:spacing w:after="0" w:line="240" w:lineRule="auto"/>
      </w:pPr>
      <w:r>
        <w:separator/>
      </w:r>
    </w:p>
  </w:footnote>
  <w:footnote w:type="continuationSeparator" w:id="0">
    <w:p w:rsidR="00DB17E7" w:rsidRDefault="00DB1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9FD" w:rsidRDefault="001C29FD">
    <w:pPr>
      <w:pStyle w:val="af7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D71576">
      <w:rPr>
        <w:rFonts w:cs="Times New Roman"/>
        <w:noProof/>
      </w:rPr>
      <w:t>2</w:t>
    </w:r>
    <w:r>
      <w:rPr>
        <w:rFonts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27347"/>
    <w:multiLevelType w:val="hybridMultilevel"/>
    <w:tmpl w:val="9062ACAA"/>
    <w:lvl w:ilvl="0" w:tplc="97C29330">
      <w:start w:val="1"/>
      <w:numFmt w:val="decimal"/>
      <w:lvlText w:val="%1."/>
      <w:lvlJc w:val="left"/>
      <w:pPr>
        <w:ind w:left="57" w:firstLine="0"/>
      </w:pPr>
      <w:rPr>
        <w:rFonts w:hint="default"/>
      </w:rPr>
    </w:lvl>
    <w:lvl w:ilvl="1" w:tplc="1BB202F0">
      <w:start w:val="1"/>
      <w:numFmt w:val="lowerLetter"/>
      <w:lvlText w:val="%2."/>
      <w:lvlJc w:val="left"/>
      <w:pPr>
        <w:ind w:left="2650" w:hanging="360"/>
      </w:pPr>
    </w:lvl>
    <w:lvl w:ilvl="2" w:tplc="F9167374">
      <w:start w:val="1"/>
      <w:numFmt w:val="lowerRoman"/>
      <w:lvlText w:val="%3."/>
      <w:lvlJc w:val="right"/>
      <w:pPr>
        <w:ind w:left="3370" w:hanging="180"/>
      </w:pPr>
    </w:lvl>
    <w:lvl w:ilvl="3" w:tplc="B5621FAE">
      <w:start w:val="1"/>
      <w:numFmt w:val="decimal"/>
      <w:lvlText w:val="%4."/>
      <w:lvlJc w:val="left"/>
      <w:pPr>
        <w:ind w:left="4090" w:hanging="360"/>
      </w:pPr>
    </w:lvl>
    <w:lvl w:ilvl="4" w:tplc="B7D0140A">
      <w:start w:val="1"/>
      <w:numFmt w:val="lowerLetter"/>
      <w:lvlText w:val="%5."/>
      <w:lvlJc w:val="left"/>
      <w:pPr>
        <w:ind w:left="4810" w:hanging="360"/>
      </w:pPr>
    </w:lvl>
    <w:lvl w:ilvl="5" w:tplc="0EDA036A">
      <w:start w:val="1"/>
      <w:numFmt w:val="lowerRoman"/>
      <w:lvlText w:val="%6."/>
      <w:lvlJc w:val="right"/>
      <w:pPr>
        <w:ind w:left="5530" w:hanging="180"/>
      </w:pPr>
    </w:lvl>
    <w:lvl w:ilvl="6" w:tplc="7A66FA52">
      <w:start w:val="1"/>
      <w:numFmt w:val="decimal"/>
      <w:lvlText w:val="%7."/>
      <w:lvlJc w:val="left"/>
      <w:pPr>
        <w:ind w:left="6250" w:hanging="360"/>
      </w:pPr>
    </w:lvl>
    <w:lvl w:ilvl="7" w:tplc="C3B4663C">
      <w:start w:val="1"/>
      <w:numFmt w:val="lowerLetter"/>
      <w:lvlText w:val="%8."/>
      <w:lvlJc w:val="left"/>
      <w:pPr>
        <w:ind w:left="6970" w:hanging="360"/>
      </w:pPr>
    </w:lvl>
    <w:lvl w:ilvl="8" w:tplc="A476DE74">
      <w:start w:val="1"/>
      <w:numFmt w:val="lowerRoman"/>
      <w:lvlText w:val="%9."/>
      <w:lvlJc w:val="right"/>
      <w:pPr>
        <w:ind w:left="7690" w:hanging="180"/>
      </w:pPr>
    </w:lvl>
  </w:abstractNum>
  <w:abstractNum w:abstractNumId="1">
    <w:nsid w:val="58130946"/>
    <w:multiLevelType w:val="hybridMultilevel"/>
    <w:tmpl w:val="FBAEF1FC"/>
    <w:lvl w:ilvl="0" w:tplc="DB749E7A">
      <w:start w:val="1"/>
      <w:numFmt w:val="decimal"/>
      <w:lvlText w:val="%1."/>
      <w:lvlJc w:val="left"/>
      <w:pPr>
        <w:ind w:left="1570" w:hanging="360"/>
      </w:pPr>
    </w:lvl>
    <w:lvl w:ilvl="1" w:tplc="44723DD8">
      <w:start w:val="1"/>
      <w:numFmt w:val="lowerLetter"/>
      <w:lvlText w:val="%2."/>
      <w:lvlJc w:val="left"/>
      <w:pPr>
        <w:ind w:left="2290" w:hanging="360"/>
      </w:pPr>
    </w:lvl>
    <w:lvl w:ilvl="2" w:tplc="0A76AEAA">
      <w:start w:val="1"/>
      <w:numFmt w:val="lowerRoman"/>
      <w:lvlText w:val="%3."/>
      <w:lvlJc w:val="right"/>
      <w:pPr>
        <w:ind w:left="3010" w:hanging="180"/>
      </w:pPr>
    </w:lvl>
    <w:lvl w:ilvl="3" w:tplc="43C0A6BC">
      <w:start w:val="1"/>
      <w:numFmt w:val="decimal"/>
      <w:lvlText w:val="%4."/>
      <w:lvlJc w:val="left"/>
      <w:pPr>
        <w:ind w:left="3730" w:hanging="360"/>
      </w:pPr>
    </w:lvl>
    <w:lvl w:ilvl="4" w:tplc="0D8ACDA0">
      <w:start w:val="1"/>
      <w:numFmt w:val="lowerLetter"/>
      <w:lvlText w:val="%5."/>
      <w:lvlJc w:val="left"/>
      <w:pPr>
        <w:ind w:left="4450" w:hanging="360"/>
      </w:pPr>
    </w:lvl>
    <w:lvl w:ilvl="5" w:tplc="1916A318">
      <w:start w:val="1"/>
      <w:numFmt w:val="lowerRoman"/>
      <w:lvlText w:val="%6."/>
      <w:lvlJc w:val="right"/>
      <w:pPr>
        <w:ind w:left="5170" w:hanging="180"/>
      </w:pPr>
    </w:lvl>
    <w:lvl w:ilvl="6" w:tplc="7C1A96A4">
      <w:start w:val="1"/>
      <w:numFmt w:val="decimal"/>
      <w:lvlText w:val="%7."/>
      <w:lvlJc w:val="left"/>
      <w:pPr>
        <w:ind w:left="5890" w:hanging="360"/>
      </w:pPr>
    </w:lvl>
    <w:lvl w:ilvl="7" w:tplc="AAFE5CC8">
      <w:start w:val="1"/>
      <w:numFmt w:val="lowerLetter"/>
      <w:lvlText w:val="%8."/>
      <w:lvlJc w:val="left"/>
      <w:pPr>
        <w:ind w:left="6610" w:hanging="360"/>
      </w:pPr>
    </w:lvl>
    <w:lvl w:ilvl="8" w:tplc="03369D14">
      <w:start w:val="1"/>
      <w:numFmt w:val="lowerRoman"/>
      <w:lvlText w:val="%9."/>
      <w:lvlJc w:val="right"/>
      <w:pPr>
        <w:ind w:left="7330" w:hanging="180"/>
      </w:pPr>
    </w:lvl>
  </w:abstractNum>
  <w:abstractNum w:abstractNumId="2">
    <w:nsid w:val="5C8A68B5"/>
    <w:multiLevelType w:val="hybridMultilevel"/>
    <w:tmpl w:val="8910D616"/>
    <w:lvl w:ilvl="0" w:tplc="C6B498C4">
      <w:start w:val="1"/>
      <w:numFmt w:val="decimal"/>
      <w:lvlText w:val="%1."/>
      <w:lvlJc w:val="left"/>
      <w:pPr>
        <w:ind w:left="1570" w:hanging="360"/>
      </w:pPr>
    </w:lvl>
    <w:lvl w:ilvl="1" w:tplc="1F16DB92">
      <w:start w:val="1"/>
      <w:numFmt w:val="lowerLetter"/>
      <w:lvlText w:val="%2."/>
      <w:lvlJc w:val="left"/>
      <w:pPr>
        <w:ind w:left="2290" w:hanging="360"/>
      </w:pPr>
    </w:lvl>
    <w:lvl w:ilvl="2" w:tplc="F3DC08C6">
      <w:start w:val="1"/>
      <w:numFmt w:val="lowerRoman"/>
      <w:lvlText w:val="%3."/>
      <w:lvlJc w:val="right"/>
      <w:pPr>
        <w:ind w:left="3010" w:hanging="180"/>
      </w:pPr>
    </w:lvl>
    <w:lvl w:ilvl="3" w:tplc="ED86C6D6">
      <w:start w:val="1"/>
      <w:numFmt w:val="decimal"/>
      <w:lvlText w:val="%4."/>
      <w:lvlJc w:val="left"/>
      <w:pPr>
        <w:ind w:left="3730" w:hanging="360"/>
      </w:pPr>
    </w:lvl>
    <w:lvl w:ilvl="4" w:tplc="90F6C6BC">
      <w:start w:val="1"/>
      <w:numFmt w:val="lowerLetter"/>
      <w:lvlText w:val="%5."/>
      <w:lvlJc w:val="left"/>
      <w:pPr>
        <w:ind w:left="4450" w:hanging="360"/>
      </w:pPr>
    </w:lvl>
    <w:lvl w:ilvl="5" w:tplc="CADC0210">
      <w:start w:val="1"/>
      <w:numFmt w:val="lowerRoman"/>
      <w:lvlText w:val="%6."/>
      <w:lvlJc w:val="right"/>
      <w:pPr>
        <w:ind w:left="5170" w:hanging="180"/>
      </w:pPr>
    </w:lvl>
    <w:lvl w:ilvl="6" w:tplc="6E88BA08">
      <w:start w:val="1"/>
      <w:numFmt w:val="decimal"/>
      <w:lvlText w:val="%7."/>
      <w:lvlJc w:val="left"/>
      <w:pPr>
        <w:ind w:left="5890" w:hanging="360"/>
      </w:pPr>
    </w:lvl>
    <w:lvl w:ilvl="7" w:tplc="47B8E910">
      <w:start w:val="1"/>
      <w:numFmt w:val="lowerLetter"/>
      <w:lvlText w:val="%8."/>
      <w:lvlJc w:val="left"/>
      <w:pPr>
        <w:ind w:left="6610" w:hanging="360"/>
      </w:pPr>
    </w:lvl>
    <w:lvl w:ilvl="8" w:tplc="C914B3A2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64044905"/>
    <w:multiLevelType w:val="hybridMultilevel"/>
    <w:tmpl w:val="33BAD382"/>
    <w:lvl w:ilvl="0" w:tplc="C3DC72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4001A8E">
      <w:start w:val="1"/>
      <w:numFmt w:val="lowerLetter"/>
      <w:lvlText w:val="%2."/>
      <w:lvlJc w:val="left"/>
      <w:pPr>
        <w:ind w:left="1789" w:hanging="360"/>
      </w:pPr>
    </w:lvl>
    <w:lvl w:ilvl="2" w:tplc="3B245FC4">
      <w:start w:val="1"/>
      <w:numFmt w:val="lowerRoman"/>
      <w:lvlText w:val="%3."/>
      <w:lvlJc w:val="right"/>
      <w:pPr>
        <w:ind w:left="2509" w:hanging="180"/>
      </w:pPr>
    </w:lvl>
    <w:lvl w:ilvl="3" w:tplc="70828F5A">
      <w:start w:val="1"/>
      <w:numFmt w:val="decimal"/>
      <w:lvlText w:val="%4."/>
      <w:lvlJc w:val="left"/>
      <w:pPr>
        <w:ind w:left="3229" w:hanging="360"/>
      </w:pPr>
    </w:lvl>
    <w:lvl w:ilvl="4" w:tplc="EFDA0956">
      <w:start w:val="1"/>
      <w:numFmt w:val="lowerLetter"/>
      <w:lvlText w:val="%5."/>
      <w:lvlJc w:val="left"/>
      <w:pPr>
        <w:ind w:left="3949" w:hanging="360"/>
      </w:pPr>
    </w:lvl>
    <w:lvl w:ilvl="5" w:tplc="8D8A5DDC">
      <w:start w:val="1"/>
      <w:numFmt w:val="lowerRoman"/>
      <w:lvlText w:val="%6."/>
      <w:lvlJc w:val="right"/>
      <w:pPr>
        <w:ind w:left="4669" w:hanging="180"/>
      </w:pPr>
    </w:lvl>
    <w:lvl w:ilvl="6" w:tplc="2A86D184">
      <w:start w:val="1"/>
      <w:numFmt w:val="decimal"/>
      <w:lvlText w:val="%7."/>
      <w:lvlJc w:val="left"/>
      <w:pPr>
        <w:ind w:left="5389" w:hanging="360"/>
      </w:pPr>
    </w:lvl>
    <w:lvl w:ilvl="7" w:tplc="4F34E802">
      <w:start w:val="1"/>
      <w:numFmt w:val="lowerLetter"/>
      <w:lvlText w:val="%8."/>
      <w:lvlJc w:val="left"/>
      <w:pPr>
        <w:ind w:left="6109" w:hanging="360"/>
      </w:pPr>
    </w:lvl>
    <w:lvl w:ilvl="8" w:tplc="4A1439C6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155152"/>
    <w:multiLevelType w:val="hybridMultilevel"/>
    <w:tmpl w:val="19B0B33C"/>
    <w:lvl w:ilvl="0" w:tplc="A5DA1666">
      <w:start w:val="1"/>
      <w:numFmt w:val="decimal"/>
      <w:lvlText w:val="%1."/>
      <w:lvlJc w:val="left"/>
      <w:pPr>
        <w:ind w:left="720" w:hanging="360"/>
      </w:pPr>
    </w:lvl>
    <w:lvl w:ilvl="1" w:tplc="D00025D8">
      <w:start w:val="1"/>
      <w:numFmt w:val="lowerLetter"/>
      <w:lvlText w:val="%2."/>
      <w:lvlJc w:val="left"/>
      <w:pPr>
        <w:ind w:left="1440" w:hanging="360"/>
      </w:pPr>
    </w:lvl>
    <w:lvl w:ilvl="2" w:tplc="35E064CE">
      <w:start w:val="1"/>
      <w:numFmt w:val="lowerRoman"/>
      <w:lvlText w:val="%3."/>
      <w:lvlJc w:val="right"/>
      <w:pPr>
        <w:ind w:left="2160" w:hanging="180"/>
      </w:pPr>
    </w:lvl>
    <w:lvl w:ilvl="3" w:tplc="BBECF0CA">
      <w:start w:val="1"/>
      <w:numFmt w:val="decimal"/>
      <w:lvlText w:val="%4."/>
      <w:lvlJc w:val="left"/>
      <w:pPr>
        <w:ind w:left="2880" w:hanging="360"/>
      </w:pPr>
    </w:lvl>
    <w:lvl w:ilvl="4" w:tplc="31222AAA">
      <w:start w:val="1"/>
      <w:numFmt w:val="lowerLetter"/>
      <w:lvlText w:val="%5."/>
      <w:lvlJc w:val="left"/>
      <w:pPr>
        <w:ind w:left="3600" w:hanging="360"/>
      </w:pPr>
    </w:lvl>
    <w:lvl w:ilvl="5" w:tplc="1B943F40">
      <w:start w:val="1"/>
      <w:numFmt w:val="lowerRoman"/>
      <w:lvlText w:val="%6."/>
      <w:lvlJc w:val="right"/>
      <w:pPr>
        <w:ind w:left="4320" w:hanging="180"/>
      </w:pPr>
    </w:lvl>
    <w:lvl w:ilvl="6" w:tplc="08226B0C">
      <w:start w:val="1"/>
      <w:numFmt w:val="decimal"/>
      <w:lvlText w:val="%7."/>
      <w:lvlJc w:val="left"/>
      <w:pPr>
        <w:ind w:left="5040" w:hanging="360"/>
      </w:pPr>
    </w:lvl>
    <w:lvl w:ilvl="7" w:tplc="09741B96">
      <w:start w:val="1"/>
      <w:numFmt w:val="lowerLetter"/>
      <w:lvlText w:val="%8."/>
      <w:lvlJc w:val="left"/>
      <w:pPr>
        <w:ind w:left="5760" w:hanging="360"/>
      </w:pPr>
    </w:lvl>
    <w:lvl w:ilvl="8" w:tplc="C9A455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AC"/>
    <w:rsid w:val="00116CE2"/>
    <w:rsid w:val="00157B01"/>
    <w:rsid w:val="001C29FD"/>
    <w:rsid w:val="00246A9E"/>
    <w:rsid w:val="00273DCC"/>
    <w:rsid w:val="002D1835"/>
    <w:rsid w:val="003E4E14"/>
    <w:rsid w:val="00555A28"/>
    <w:rsid w:val="005A5406"/>
    <w:rsid w:val="005D2CA5"/>
    <w:rsid w:val="0067589B"/>
    <w:rsid w:val="007650A7"/>
    <w:rsid w:val="00931E28"/>
    <w:rsid w:val="00996B9D"/>
    <w:rsid w:val="00AC441C"/>
    <w:rsid w:val="00B06215"/>
    <w:rsid w:val="00C67712"/>
    <w:rsid w:val="00D1617F"/>
    <w:rsid w:val="00D71576"/>
    <w:rsid w:val="00DA6BCF"/>
    <w:rsid w:val="00DB17E7"/>
    <w:rsid w:val="00F20878"/>
    <w:rsid w:val="00F71A50"/>
    <w:rsid w:val="00FA5686"/>
    <w:rsid w:val="00FB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81926-8F31-4C85-B41B-3602A800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f5">
    <w:name w:val="Hyperlink"/>
    <w:basedOn w:val="a0"/>
    <w:uiPriority w:val="99"/>
    <w:unhideWhenUsed/>
    <w:qFormat/>
    <w:rPr>
      <w:color w:val="0000FF"/>
      <w:u w:val="single"/>
    </w:rPr>
  </w:style>
  <w:style w:type="paragraph" w:styleId="af6">
    <w:name w:val="TOC Heading"/>
    <w:basedOn w:val="1"/>
    <w:next w:val="a"/>
    <w:uiPriority w:val="39"/>
    <w:unhideWhenUsed/>
    <w:qFormat/>
    <w:pPr>
      <w:spacing w:line="276" w:lineRule="auto"/>
      <w:outlineLvl w:val="9"/>
    </w:p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af7">
    <w:name w:val="header"/>
    <w:basedOn w:val="a"/>
    <w:link w:val="af8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afa">
    <w:name w:val="Body Text"/>
    <w:basedOn w:val="a"/>
    <w:link w:val="afb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fb">
    <w:name w:val="Основной текст Знак"/>
    <w:basedOn w:val="a0"/>
    <w:link w:val="afa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fc">
    <w:name w:val="Body Text Indent"/>
    <w:basedOn w:val="a"/>
    <w:link w:val="af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fd">
    <w:name w:val="Основной текст с отступом Знак"/>
    <w:basedOn w:val="a0"/>
    <w:link w:val="afc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3">
    <w:name w:val="Обычный (веб)1"/>
    <w:basedOn w:val="a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paragraph" w:customStyle="1" w:styleId="afe">
    <w:name w:val="Содержимое таблицы"/>
    <w:basedOn w:val="a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hAnsi="Tahoma" w:cs="Tahoma"/>
      <w:sz w:val="16"/>
      <w:szCs w:val="16"/>
    </w:rPr>
  </w:style>
  <w:style w:type="table" w:styleId="aff1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A1108-E1AD-4386-81C1-18A3D3AEA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5788</Words>
  <Characters>32996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 Windows</cp:lastModifiedBy>
  <cp:revision>16</cp:revision>
  <cp:lastPrinted>2026-05-29T10:42:00Z</cp:lastPrinted>
  <dcterms:created xsi:type="dcterms:W3CDTF">2025-06-05T08:18:00Z</dcterms:created>
  <dcterms:modified xsi:type="dcterms:W3CDTF">2026-06-01T15:06:00Z</dcterms:modified>
</cp:coreProperties>
</file>